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rsidP="00203351">
      <w:pPr>
        <w:ind w:leftChars="100" w:left="210"/>
        <w:jc w:val="center"/>
        <w:rPr>
          <w:rFonts w:ascii="仿宋" w:eastAsia="仿宋" w:hAnsi="仿宋" w:cs="仿宋"/>
          <w:b/>
          <w:bCs/>
          <w:sz w:val="72"/>
          <w:szCs w:val="72"/>
        </w:rPr>
      </w:pPr>
      <w:r w:rsidRPr="00CF2EBE">
        <w:rPr>
          <w:rFonts w:ascii="仿宋" w:eastAsia="仿宋" w:hAnsi="仿宋" w:cs="仿宋" w:hint="eastAsia"/>
          <w:b/>
          <w:bCs/>
          <w:sz w:val="72"/>
          <w:szCs w:val="72"/>
        </w:rPr>
        <w:t>环境隐患排查管理制度</w:t>
      </w: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jc w:val="center"/>
        <w:rPr>
          <w:rFonts w:eastAsia="仿宋"/>
          <w:b/>
          <w:bCs/>
          <w:sz w:val="32"/>
          <w:szCs w:val="32"/>
        </w:rPr>
      </w:pPr>
    </w:p>
    <w:p w:rsidR="00A21D77" w:rsidRPr="00CF2EBE" w:rsidRDefault="00A21D77">
      <w:pPr>
        <w:rPr>
          <w:rFonts w:eastAsia="仿宋"/>
          <w:b/>
          <w:bCs/>
          <w:sz w:val="32"/>
          <w:szCs w:val="32"/>
        </w:rPr>
      </w:pPr>
    </w:p>
    <w:p w:rsidR="00A21D77" w:rsidRPr="00CF2EBE" w:rsidRDefault="00BD0A96">
      <w:pPr>
        <w:jc w:val="center"/>
        <w:rPr>
          <w:rFonts w:ascii="仿宋" w:eastAsia="仿宋" w:hAnsi="仿宋" w:cs="仿宋"/>
          <w:b/>
          <w:bCs/>
          <w:sz w:val="32"/>
          <w:szCs w:val="32"/>
        </w:rPr>
      </w:pPr>
      <w:r w:rsidRPr="00BD0A96">
        <w:rPr>
          <w:rFonts w:ascii="仿宋" w:eastAsia="仿宋" w:hAnsi="仿宋" w:cs="仿宋" w:hint="eastAsia"/>
          <w:b/>
          <w:bCs/>
          <w:sz w:val="32"/>
          <w:szCs w:val="32"/>
        </w:rPr>
        <w:t>无锡市明杨新能源股份有限公司</w:t>
      </w:r>
    </w:p>
    <w:p w:rsidR="00A21D77" w:rsidRPr="00CF2EBE" w:rsidRDefault="00A21D77">
      <w:pPr>
        <w:jc w:val="center"/>
        <w:rPr>
          <w:rFonts w:ascii="仿宋" w:eastAsia="仿宋" w:hAnsi="仿宋" w:cs="仿宋"/>
          <w:b/>
          <w:bCs/>
          <w:sz w:val="32"/>
          <w:szCs w:val="32"/>
        </w:rPr>
      </w:pPr>
      <w:r w:rsidRPr="00CF2EBE">
        <w:rPr>
          <w:rFonts w:ascii="仿宋" w:eastAsia="仿宋" w:hAnsi="仿宋" w:cs="仿宋" w:hint="eastAsia"/>
          <w:b/>
          <w:bCs/>
          <w:sz w:val="32"/>
          <w:szCs w:val="32"/>
        </w:rPr>
        <w:t>二零二</w:t>
      </w:r>
      <w:r w:rsidR="002B5025" w:rsidRPr="00CF2EBE">
        <w:rPr>
          <w:rFonts w:ascii="仿宋" w:eastAsia="仿宋" w:hAnsi="仿宋" w:cs="仿宋" w:hint="eastAsia"/>
          <w:b/>
          <w:bCs/>
          <w:sz w:val="32"/>
          <w:szCs w:val="32"/>
        </w:rPr>
        <w:t>四</w:t>
      </w:r>
      <w:r w:rsidRPr="00CF2EBE">
        <w:rPr>
          <w:rFonts w:ascii="仿宋" w:eastAsia="仿宋" w:hAnsi="仿宋" w:cs="仿宋" w:hint="eastAsia"/>
          <w:b/>
          <w:bCs/>
          <w:sz w:val="32"/>
          <w:szCs w:val="32"/>
        </w:rPr>
        <w:t>年</w:t>
      </w:r>
      <w:r w:rsidR="00BD0A96">
        <w:rPr>
          <w:rFonts w:ascii="仿宋" w:eastAsia="仿宋" w:hAnsi="仿宋" w:cs="仿宋" w:hint="eastAsia"/>
          <w:b/>
          <w:bCs/>
          <w:sz w:val="32"/>
          <w:szCs w:val="32"/>
        </w:rPr>
        <w:t>七</w:t>
      </w:r>
      <w:r w:rsidRPr="00CF2EBE">
        <w:rPr>
          <w:rFonts w:ascii="仿宋" w:eastAsia="仿宋" w:hAnsi="仿宋" w:cs="仿宋" w:hint="eastAsia"/>
          <w:b/>
          <w:bCs/>
          <w:sz w:val="32"/>
          <w:szCs w:val="32"/>
        </w:rPr>
        <w:t>月</w:t>
      </w:r>
    </w:p>
    <w:p w:rsidR="00A21D77" w:rsidRPr="00CF2EBE" w:rsidRDefault="00A21D77">
      <w:pPr>
        <w:widowControl/>
        <w:jc w:val="left"/>
        <w:rPr>
          <w:rFonts w:eastAsia="仿宋"/>
        </w:rPr>
        <w:sectPr w:rsidR="00A21D77" w:rsidRPr="00CF2EBE">
          <w:footerReference w:type="default" r:id="rId8"/>
          <w:pgSz w:w="11906" w:h="16838"/>
          <w:pgMar w:top="1440" w:right="1418" w:bottom="1440" w:left="1418" w:header="851" w:footer="992" w:gutter="0"/>
          <w:cols w:space="720"/>
          <w:docGrid w:type="linesAndChars" w:linePitch="312"/>
        </w:sectPr>
      </w:pPr>
    </w:p>
    <w:p w:rsidR="00A21D77" w:rsidRPr="00CF2EBE" w:rsidRDefault="00A21D77">
      <w:pPr>
        <w:pStyle w:val="a0"/>
      </w:pPr>
    </w:p>
    <w:p w:rsidR="00A21D77" w:rsidRPr="00CF2EBE" w:rsidRDefault="00A21D77">
      <w:pPr>
        <w:jc w:val="center"/>
        <w:rPr>
          <w:sz w:val="44"/>
          <w:szCs w:val="44"/>
        </w:rPr>
      </w:pPr>
      <w:r w:rsidRPr="00CF2EBE">
        <w:rPr>
          <w:sz w:val="44"/>
          <w:szCs w:val="44"/>
        </w:rPr>
        <w:t>目录</w:t>
      </w:r>
    </w:p>
    <w:p w:rsidR="00A21D77" w:rsidRPr="00CF2EBE" w:rsidRDefault="00A21D77">
      <w:pPr>
        <w:pStyle w:val="10"/>
        <w:tabs>
          <w:tab w:val="right" w:leader="dot" w:pos="9070"/>
        </w:tabs>
        <w:rPr>
          <w:sz w:val="28"/>
          <w:szCs w:val="28"/>
        </w:rPr>
      </w:pPr>
      <w:r w:rsidRPr="00CF2EBE">
        <w:rPr>
          <w:sz w:val="28"/>
          <w:szCs w:val="28"/>
        </w:rPr>
        <w:fldChar w:fldCharType="begin"/>
      </w:r>
      <w:r w:rsidRPr="00CF2EBE">
        <w:rPr>
          <w:sz w:val="28"/>
          <w:szCs w:val="28"/>
        </w:rPr>
        <w:instrText xml:space="preserve">TOC \o "1-1" \h \u </w:instrText>
      </w:r>
      <w:r w:rsidRPr="00CF2EBE">
        <w:rPr>
          <w:sz w:val="28"/>
          <w:szCs w:val="28"/>
        </w:rPr>
        <w:fldChar w:fldCharType="separate"/>
      </w:r>
      <w:hyperlink w:anchor="_Toc16007" w:history="1">
        <w:r w:rsidRPr="00CF2EBE">
          <w:rPr>
            <w:rFonts w:ascii="仿宋" w:eastAsia="仿宋" w:hAnsi="仿宋" w:cs="仿宋" w:hint="eastAsia"/>
            <w:bCs/>
            <w:sz w:val="28"/>
            <w:szCs w:val="28"/>
          </w:rPr>
          <w:t>一、隐患排查治理责任制</w:t>
        </w:r>
        <w:r w:rsidRPr="00CF2EBE">
          <w:rPr>
            <w:sz w:val="28"/>
            <w:szCs w:val="28"/>
          </w:rPr>
          <w:tab/>
        </w:r>
        <w:r w:rsidRPr="00CF2EBE">
          <w:rPr>
            <w:sz w:val="28"/>
            <w:szCs w:val="28"/>
          </w:rPr>
          <w:fldChar w:fldCharType="begin"/>
        </w:r>
        <w:r w:rsidRPr="00CF2EBE">
          <w:rPr>
            <w:sz w:val="28"/>
            <w:szCs w:val="28"/>
          </w:rPr>
          <w:instrText xml:space="preserve"> PAGEREF _Toc16007 \h </w:instrText>
        </w:r>
        <w:r w:rsidRPr="00CF2EBE">
          <w:rPr>
            <w:sz w:val="28"/>
            <w:szCs w:val="28"/>
          </w:rPr>
        </w:r>
        <w:r w:rsidRPr="00CF2EBE">
          <w:rPr>
            <w:sz w:val="28"/>
            <w:szCs w:val="28"/>
          </w:rPr>
          <w:fldChar w:fldCharType="separate"/>
        </w:r>
        <w:r w:rsidRPr="00CF2EBE">
          <w:rPr>
            <w:sz w:val="28"/>
            <w:szCs w:val="28"/>
          </w:rPr>
          <w:t>1</w:t>
        </w:r>
        <w:r w:rsidRPr="00CF2EBE">
          <w:rPr>
            <w:sz w:val="28"/>
            <w:szCs w:val="28"/>
          </w:rPr>
          <w:fldChar w:fldCharType="end"/>
        </w:r>
      </w:hyperlink>
    </w:p>
    <w:p w:rsidR="00A21D77" w:rsidRPr="00CF2EBE" w:rsidRDefault="00A12CFF">
      <w:pPr>
        <w:pStyle w:val="10"/>
        <w:tabs>
          <w:tab w:val="right" w:leader="dot" w:pos="9070"/>
        </w:tabs>
        <w:rPr>
          <w:sz w:val="28"/>
          <w:szCs w:val="28"/>
        </w:rPr>
      </w:pPr>
      <w:hyperlink w:anchor="_Toc32294" w:history="1">
        <w:r w:rsidR="00A21D77" w:rsidRPr="00CF2EBE">
          <w:rPr>
            <w:rFonts w:ascii="仿宋" w:eastAsia="仿宋" w:hAnsi="仿宋" w:cs="仿宋" w:hint="eastAsia"/>
            <w:bCs/>
            <w:sz w:val="28"/>
            <w:szCs w:val="28"/>
          </w:rPr>
          <w:t>二、隐患分级规定</w:t>
        </w:r>
        <w:r w:rsidR="00A21D77" w:rsidRPr="00CF2EBE">
          <w:rPr>
            <w:sz w:val="28"/>
            <w:szCs w:val="28"/>
          </w:rPr>
          <w:tab/>
        </w:r>
        <w:r w:rsidR="00A21D77" w:rsidRPr="00CF2EBE">
          <w:rPr>
            <w:sz w:val="28"/>
            <w:szCs w:val="28"/>
          </w:rPr>
          <w:fldChar w:fldCharType="begin"/>
        </w:r>
        <w:r w:rsidR="00A21D77" w:rsidRPr="00CF2EBE">
          <w:rPr>
            <w:sz w:val="28"/>
            <w:szCs w:val="28"/>
          </w:rPr>
          <w:instrText xml:space="preserve"> PAGEREF _Toc32294 \h </w:instrText>
        </w:r>
        <w:r w:rsidR="00A21D77" w:rsidRPr="00CF2EBE">
          <w:rPr>
            <w:sz w:val="28"/>
            <w:szCs w:val="28"/>
          </w:rPr>
        </w:r>
        <w:r w:rsidR="00A21D77" w:rsidRPr="00CF2EBE">
          <w:rPr>
            <w:sz w:val="28"/>
            <w:szCs w:val="28"/>
          </w:rPr>
          <w:fldChar w:fldCharType="separate"/>
        </w:r>
        <w:r w:rsidR="00A21D77" w:rsidRPr="00CF2EBE">
          <w:rPr>
            <w:sz w:val="28"/>
            <w:szCs w:val="28"/>
          </w:rPr>
          <w:t>5</w:t>
        </w:r>
        <w:r w:rsidR="00A21D77" w:rsidRPr="00CF2EBE">
          <w:rPr>
            <w:sz w:val="28"/>
            <w:szCs w:val="28"/>
          </w:rPr>
          <w:fldChar w:fldCharType="end"/>
        </w:r>
      </w:hyperlink>
    </w:p>
    <w:p w:rsidR="00A21D77" w:rsidRPr="00CF2EBE" w:rsidRDefault="00A12CFF">
      <w:pPr>
        <w:pStyle w:val="10"/>
        <w:tabs>
          <w:tab w:val="right" w:leader="dot" w:pos="9070"/>
        </w:tabs>
        <w:rPr>
          <w:sz w:val="28"/>
          <w:szCs w:val="28"/>
        </w:rPr>
      </w:pPr>
      <w:hyperlink w:anchor="_Toc27041" w:history="1">
        <w:r w:rsidR="00A21D77" w:rsidRPr="00CF2EBE">
          <w:rPr>
            <w:rFonts w:ascii="仿宋" w:eastAsia="仿宋" w:hAnsi="仿宋" w:cs="仿宋" w:hint="eastAsia"/>
            <w:bCs/>
            <w:sz w:val="28"/>
            <w:szCs w:val="28"/>
          </w:rPr>
          <w:t>三、隐患排查治理年度计划</w:t>
        </w:r>
        <w:r w:rsidR="00A21D77" w:rsidRPr="00CF2EBE">
          <w:rPr>
            <w:sz w:val="28"/>
            <w:szCs w:val="28"/>
          </w:rPr>
          <w:tab/>
        </w:r>
        <w:r w:rsidR="00A21D77" w:rsidRPr="00CF2EBE">
          <w:rPr>
            <w:sz w:val="28"/>
            <w:szCs w:val="28"/>
          </w:rPr>
          <w:fldChar w:fldCharType="begin"/>
        </w:r>
        <w:r w:rsidR="00A21D77" w:rsidRPr="00CF2EBE">
          <w:rPr>
            <w:sz w:val="28"/>
            <w:szCs w:val="28"/>
          </w:rPr>
          <w:instrText xml:space="preserve"> PAGEREF _Toc27041 \h </w:instrText>
        </w:r>
        <w:r w:rsidR="00A21D77" w:rsidRPr="00CF2EBE">
          <w:rPr>
            <w:sz w:val="28"/>
            <w:szCs w:val="28"/>
          </w:rPr>
        </w:r>
        <w:r w:rsidR="00A21D77" w:rsidRPr="00CF2EBE">
          <w:rPr>
            <w:sz w:val="28"/>
            <w:szCs w:val="28"/>
          </w:rPr>
          <w:fldChar w:fldCharType="separate"/>
        </w:r>
        <w:r w:rsidR="00A21D77" w:rsidRPr="00CF2EBE">
          <w:rPr>
            <w:sz w:val="28"/>
            <w:szCs w:val="28"/>
          </w:rPr>
          <w:t>8</w:t>
        </w:r>
        <w:r w:rsidR="00A21D77" w:rsidRPr="00CF2EBE">
          <w:rPr>
            <w:sz w:val="28"/>
            <w:szCs w:val="28"/>
          </w:rPr>
          <w:fldChar w:fldCharType="end"/>
        </w:r>
      </w:hyperlink>
    </w:p>
    <w:p w:rsidR="00A21D77" w:rsidRPr="00CF2EBE" w:rsidRDefault="00A12CFF">
      <w:pPr>
        <w:pStyle w:val="10"/>
        <w:tabs>
          <w:tab w:val="right" w:leader="dot" w:pos="9070"/>
        </w:tabs>
        <w:rPr>
          <w:sz w:val="28"/>
          <w:szCs w:val="28"/>
        </w:rPr>
      </w:pPr>
      <w:hyperlink w:anchor="_Toc18781" w:history="1">
        <w:r w:rsidR="00A21D77" w:rsidRPr="00CF2EBE">
          <w:rPr>
            <w:rFonts w:ascii="仿宋" w:eastAsia="仿宋" w:hAnsi="仿宋" w:cs="仿宋" w:hint="eastAsia"/>
            <w:sz w:val="28"/>
            <w:szCs w:val="28"/>
          </w:rPr>
          <w:t>四、隐患记录报告制度及日常检查表</w:t>
        </w:r>
        <w:r w:rsidR="00A21D77" w:rsidRPr="00CF2EBE">
          <w:rPr>
            <w:sz w:val="28"/>
            <w:szCs w:val="28"/>
          </w:rPr>
          <w:tab/>
        </w:r>
        <w:r w:rsidR="00A21D77" w:rsidRPr="00CF2EBE">
          <w:rPr>
            <w:sz w:val="28"/>
            <w:szCs w:val="28"/>
          </w:rPr>
          <w:fldChar w:fldCharType="begin"/>
        </w:r>
        <w:r w:rsidR="00A21D77" w:rsidRPr="00CF2EBE">
          <w:rPr>
            <w:sz w:val="28"/>
            <w:szCs w:val="28"/>
          </w:rPr>
          <w:instrText xml:space="preserve"> PAGEREF _Toc18781 \h </w:instrText>
        </w:r>
        <w:r w:rsidR="00A21D77" w:rsidRPr="00CF2EBE">
          <w:rPr>
            <w:sz w:val="28"/>
            <w:szCs w:val="28"/>
          </w:rPr>
        </w:r>
        <w:r w:rsidR="00A21D77" w:rsidRPr="00CF2EBE">
          <w:rPr>
            <w:sz w:val="28"/>
            <w:szCs w:val="28"/>
          </w:rPr>
          <w:fldChar w:fldCharType="separate"/>
        </w:r>
        <w:r w:rsidR="00A21D77" w:rsidRPr="00CF2EBE">
          <w:rPr>
            <w:sz w:val="28"/>
            <w:szCs w:val="28"/>
          </w:rPr>
          <w:t>9</w:t>
        </w:r>
        <w:r w:rsidR="00A21D77" w:rsidRPr="00CF2EBE">
          <w:rPr>
            <w:sz w:val="28"/>
            <w:szCs w:val="28"/>
          </w:rPr>
          <w:fldChar w:fldCharType="end"/>
        </w:r>
      </w:hyperlink>
    </w:p>
    <w:p w:rsidR="00A21D77" w:rsidRPr="00CF2EBE" w:rsidRDefault="00A12CFF">
      <w:pPr>
        <w:pStyle w:val="10"/>
        <w:tabs>
          <w:tab w:val="right" w:leader="dot" w:pos="9070"/>
        </w:tabs>
        <w:rPr>
          <w:sz w:val="28"/>
          <w:szCs w:val="28"/>
        </w:rPr>
      </w:pPr>
      <w:hyperlink w:anchor="_Toc8210" w:history="1">
        <w:r w:rsidR="00A21D77" w:rsidRPr="00CF2EBE">
          <w:rPr>
            <w:rFonts w:ascii="仿宋" w:eastAsia="仿宋" w:hAnsi="仿宋" w:cs="仿宋" w:hint="eastAsia"/>
            <w:sz w:val="28"/>
            <w:szCs w:val="28"/>
          </w:rPr>
          <w:t>五、重大隐患督办制度</w:t>
        </w:r>
        <w:r w:rsidR="00A21D77" w:rsidRPr="00CF2EBE">
          <w:rPr>
            <w:sz w:val="28"/>
            <w:szCs w:val="28"/>
          </w:rPr>
          <w:tab/>
        </w:r>
        <w:r w:rsidR="00A21D77" w:rsidRPr="00CF2EBE">
          <w:rPr>
            <w:sz w:val="28"/>
            <w:szCs w:val="28"/>
          </w:rPr>
          <w:fldChar w:fldCharType="begin"/>
        </w:r>
        <w:r w:rsidR="00A21D77" w:rsidRPr="00CF2EBE">
          <w:rPr>
            <w:sz w:val="28"/>
            <w:szCs w:val="28"/>
          </w:rPr>
          <w:instrText xml:space="preserve"> PAGEREF _Toc8210 \h </w:instrText>
        </w:r>
        <w:r w:rsidR="00A21D77" w:rsidRPr="00CF2EBE">
          <w:rPr>
            <w:sz w:val="28"/>
            <w:szCs w:val="28"/>
          </w:rPr>
        </w:r>
        <w:r w:rsidR="00A21D77" w:rsidRPr="00CF2EBE">
          <w:rPr>
            <w:sz w:val="28"/>
            <w:szCs w:val="28"/>
          </w:rPr>
          <w:fldChar w:fldCharType="separate"/>
        </w:r>
        <w:r w:rsidR="00A21D77" w:rsidRPr="00CF2EBE">
          <w:rPr>
            <w:sz w:val="28"/>
            <w:szCs w:val="28"/>
          </w:rPr>
          <w:t>12</w:t>
        </w:r>
        <w:r w:rsidR="00A21D77" w:rsidRPr="00CF2EBE">
          <w:rPr>
            <w:sz w:val="28"/>
            <w:szCs w:val="28"/>
          </w:rPr>
          <w:fldChar w:fldCharType="end"/>
        </w:r>
      </w:hyperlink>
    </w:p>
    <w:p w:rsidR="00A21D77" w:rsidRPr="00CF2EBE" w:rsidRDefault="00A12CFF">
      <w:pPr>
        <w:pStyle w:val="10"/>
        <w:tabs>
          <w:tab w:val="right" w:leader="dot" w:pos="9070"/>
        </w:tabs>
        <w:rPr>
          <w:sz w:val="28"/>
          <w:szCs w:val="28"/>
        </w:rPr>
      </w:pPr>
      <w:hyperlink w:anchor="_Toc25827" w:history="1">
        <w:r w:rsidR="00A21D77" w:rsidRPr="00CF2EBE">
          <w:rPr>
            <w:rFonts w:ascii="仿宋" w:eastAsia="仿宋" w:hAnsi="仿宋" w:cs="仿宋" w:hint="eastAsia"/>
            <w:sz w:val="28"/>
            <w:szCs w:val="28"/>
          </w:rPr>
          <w:t>六、重大隐患治理方案</w:t>
        </w:r>
        <w:r w:rsidR="00A21D77" w:rsidRPr="00CF2EBE">
          <w:rPr>
            <w:sz w:val="28"/>
            <w:szCs w:val="28"/>
          </w:rPr>
          <w:tab/>
        </w:r>
        <w:r w:rsidR="00A21D77" w:rsidRPr="00CF2EBE">
          <w:rPr>
            <w:sz w:val="28"/>
            <w:szCs w:val="28"/>
          </w:rPr>
          <w:fldChar w:fldCharType="begin"/>
        </w:r>
        <w:r w:rsidR="00A21D77" w:rsidRPr="00CF2EBE">
          <w:rPr>
            <w:sz w:val="28"/>
            <w:szCs w:val="28"/>
          </w:rPr>
          <w:instrText xml:space="preserve"> PAGEREF _Toc25827 \h </w:instrText>
        </w:r>
        <w:r w:rsidR="00A21D77" w:rsidRPr="00CF2EBE">
          <w:rPr>
            <w:sz w:val="28"/>
            <w:szCs w:val="28"/>
          </w:rPr>
        </w:r>
        <w:r w:rsidR="00A21D77" w:rsidRPr="00CF2EBE">
          <w:rPr>
            <w:sz w:val="28"/>
            <w:szCs w:val="28"/>
          </w:rPr>
          <w:fldChar w:fldCharType="separate"/>
        </w:r>
        <w:r w:rsidR="00A21D77" w:rsidRPr="00CF2EBE">
          <w:rPr>
            <w:sz w:val="28"/>
            <w:szCs w:val="28"/>
          </w:rPr>
          <w:t>14</w:t>
        </w:r>
        <w:r w:rsidR="00A21D77" w:rsidRPr="00CF2EBE">
          <w:rPr>
            <w:sz w:val="28"/>
            <w:szCs w:val="28"/>
          </w:rPr>
          <w:fldChar w:fldCharType="end"/>
        </w:r>
      </w:hyperlink>
    </w:p>
    <w:p w:rsidR="00A21D77" w:rsidRPr="00CF2EBE" w:rsidRDefault="00A12CFF">
      <w:pPr>
        <w:pStyle w:val="10"/>
        <w:tabs>
          <w:tab w:val="right" w:leader="dot" w:pos="9070"/>
        </w:tabs>
        <w:rPr>
          <w:sz w:val="28"/>
          <w:szCs w:val="28"/>
        </w:rPr>
      </w:pPr>
      <w:hyperlink w:anchor="_Toc31633" w:history="1">
        <w:r w:rsidR="00A21D77" w:rsidRPr="00CF2EBE">
          <w:rPr>
            <w:rFonts w:ascii="仿宋" w:eastAsia="仿宋" w:hAnsi="仿宋" w:cs="仿宋" w:hint="eastAsia"/>
            <w:sz w:val="28"/>
            <w:szCs w:val="28"/>
          </w:rPr>
          <w:t>七、应急物资点检表</w:t>
        </w:r>
        <w:r w:rsidR="00A21D77" w:rsidRPr="00CF2EBE">
          <w:rPr>
            <w:sz w:val="28"/>
            <w:szCs w:val="28"/>
          </w:rPr>
          <w:tab/>
        </w:r>
        <w:r w:rsidR="00A21D77" w:rsidRPr="00CF2EBE">
          <w:rPr>
            <w:sz w:val="28"/>
            <w:szCs w:val="28"/>
          </w:rPr>
          <w:fldChar w:fldCharType="begin"/>
        </w:r>
        <w:r w:rsidR="00A21D77" w:rsidRPr="00CF2EBE">
          <w:rPr>
            <w:sz w:val="28"/>
            <w:szCs w:val="28"/>
          </w:rPr>
          <w:instrText xml:space="preserve"> PAGEREF _Toc31633 \h </w:instrText>
        </w:r>
        <w:r w:rsidR="00A21D77" w:rsidRPr="00CF2EBE">
          <w:rPr>
            <w:sz w:val="28"/>
            <w:szCs w:val="28"/>
          </w:rPr>
        </w:r>
        <w:r w:rsidR="00A21D77" w:rsidRPr="00CF2EBE">
          <w:rPr>
            <w:sz w:val="28"/>
            <w:szCs w:val="28"/>
          </w:rPr>
          <w:fldChar w:fldCharType="separate"/>
        </w:r>
        <w:r w:rsidR="00A21D77" w:rsidRPr="00CF2EBE">
          <w:rPr>
            <w:sz w:val="28"/>
            <w:szCs w:val="28"/>
          </w:rPr>
          <w:t>15</w:t>
        </w:r>
        <w:r w:rsidR="00A21D77" w:rsidRPr="00CF2EBE">
          <w:rPr>
            <w:sz w:val="28"/>
            <w:szCs w:val="28"/>
          </w:rPr>
          <w:fldChar w:fldCharType="end"/>
        </w:r>
      </w:hyperlink>
    </w:p>
    <w:p w:rsidR="00A21D77" w:rsidRPr="00CF2EBE" w:rsidRDefault="00A21D77">
      <w:pPr>
        <w:spacing w:line="300" w:lineRule="auto"/>
        <w:rPr>
          <w:rFonts w:eastAsia="仿宋"/>
          <w:sz w:val="28"/>
          <w:szCs w:val="28"/>
        </w:rPr>
      </w:pPr>
      <w:r w:rsidRPr="00CF2EBE">
        <w:rPr>
          <w:sz w:val="28"/>
          <w:szCs w:val="28"/>
        </w:rPr>
        <w:fldChar w:fldCharType="end"/>
      </w:r>
    </w:p>
    <w:p w:rsidR="00A21D77" w:rsidRPr="00CF2EBE" w:rsidRDefault="00A21D77">
      <w:pPr>
        <w:spacing w:line="300" w:lineRule="auto"/>
        <w:rPr>
          <w:rFonts w:eastAsia="仿宋"/>
          <w:sz w:val="28"/>
          <w:szCs w:val="28"/>
        </w:rPr>
      </w:pPr>
    </w:p>
    <w:p w:rsidR="00A21D77" w:rsidRPr="00CF2EBE" w:rsidRDefault="00A21D77">
      <w:pPr>
        <w:spacing w:line="300" w:lineRule="auto"/>
        <w:rPr>
          <w:rFonts w:eastAsia="仿宋"/>
          <w:sz w:val="28"/>
          <w:szCs w:val="28"/>
        </w:rPr>
      </w:pPr>
    </w:p>
    <w:p w:rsidR="00A21D77" w:rsidRPr="00CF2EBE" w:rsidRDefault="00A21D77">
      <w:pPr>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widowControl/>
        <w:jc w:val="left"/>
        <w:rPr>
          <w:rFonts w:eastAsia="仿宋"/>
        </w:rPr>
      </w:pPr>
    </w:p>
    <w:p w:rsidR="00A21D77" w:rsidRPr="00CF2EBE" w:rsidRDefault="00A21D77">
      <w:pPr>
        <w:pStyle w:val="1"/>
        <w:ind w:left="0" w:firstLine="0"/>
        <w:rPr>
          <w:rStyle w:val="1Char"/>
        </w:rPr>
        <w:sectPr w:rsidR="00A21D77" w:rsidRPr="00CF2EBE">
          <w:footerReference w:type="default" r:id="rId9"/>
          <w:pgSz w:w="11906" w:h="16838"/>
          <w:pgMar w:top="1440" w:right="1418" w:bottom="1440" w:left="1418" w:header="851" w:footer="992" w:gutter="0"/>
          <w:pgNumType w:start="1"/>
          <w:cols w:space="720"/>
          <w:docGrid w:type="linesAndChars" w:linePitch="312"/>
        </w:sectPr>
      </w:pPr>
    </w:p>
    <w:p w:rsidR="00A21D77" w:rsidRPr="00CF2EBE" w:rsidRDefault="00A21D77" w:rsidP="003045B0">
      <w:pPr>
        <w:rPr>
          <w:kern w:val="0"/>
        </w:rPr>
      </w:pPr>
      <w:bookmarkStart w:id="0" w:name="_Toc16007"/>
      <w:r w:rsidRPr="00CF2EBE">
        <w:rPr>
          <w:rStyle w:val="1Char"/>
          <w:rFonts w:ascii="仿宋" w:eastAsia="仿宋" w:hAnsi="仿宋" w:cs="仿宋" w:hint="eastAsia"/>
          <w:bCs w:val="0"/>
        </w:rPr>
        <w:lastRenderedPageBreak/>
        <w:t>一、隐患排查治理责任制</w:t>
      </w:r>
      <w:bookmarkEnd w:id="0"/>
    </w:p>
    <w:p w:rsidR="00A21D77" w:rsidRPr="00CF2EBE" w:rsidRDefault="00A21D77">
      <w:pPr>
        <w:jc w:val="center"/>
        <w:rPr>
          <w:rFonts w:eastAsia="仿宋"/>
          <w:b/>
          <w:bCs/>
          <w:kern w:val="0"/>
          <w:sz w:val="32"/>
          <w:szCs w:val="32"/>
        </w:rPr>
      </w:pPr>
      <w:r w:rsidRPr="00CF2EBE">
        <w:rPr>
          <w:rFonts w:eastAsia="仿宋"/>
          <w:b/>
          <w:bCs/>
          <w:kern w:val="0"/>
          <w:sz w:val="32"/>
          <w:szCs w:val="32"/>
        </w:rPr>
        <w:t>隐患排查治理责任制</w:t>
      </w:r>
    </w:p>
    <w:p w:rsidR="00A21D77" w:rsidRPr="00CF2EBE" w:rsidRDefault="00A21D77">
      <w:pPr>
        <w:adjustRightInd w:val="0"/>
        <w:snapToGrid w:val="0"/>
        <w:spacing w:line="360" w:lineRule="auto"/>
        <w:rPr>
          <w:rFonts w:eastAsia="仿宋"/>
          <w:b/>
          <w:bCs/>
          <w:sz w:val="28"/>
          <w:szCs w:val="28"/>
        </w:rPr>
      </w:pPr>
      <w:r w:rsidRPr="00CF2EBE">
        <w:rPr>
          <w:rFonts w:eastAsia="仿宋"/>
          <w:b/>
          <w:bCs/>
          <w:sz w:val="28"/>
          <w:szCs w:val="28"/>
        </w:rPr>
        <w:t xml:space="preserve">1 </w:t>
      </w:r>
      <w:r w:rsidRPr="00CF2EBE">
        <w:rPr>
          <w:rFonts w:eastAsia="仿宋"/>
          <w:b/>
          <w:bCs/>
          <w:sz w:val="28"/>
          <w:szCs w:val="28"/>
        </w:rPr>
        <w:t>范围</w:t>
      </w:r>
    </w:p>
    <w:p w:rsidR="00A21D77" w:rsidRPr="00CF2EBE" w:rsidRDefault="00A21D77">
      <w:pPr>
        <w:adjustRightInd w:val="0"/>
        <w:snapToGrid w:val="0"/>
        <w:spacing w:line="360" w:lineRule="auto"/>
        <w:rPr>
          <w:rFonts w:eastAsia="仿宋"/>
          <w:sz w:val="28"/>
          <w:szCs w:val="28"/>
        </w:rPr>
      </w:pPr>
      <w:r w:rsidRPr="00CF2EBE">
        <w:rPr>
          <w:rFonts w:eastAsia="仿宋"/>
          <w:sz w:val="28"/>
          <w:szCs w:val="28"/>
        </w:rPr>
        <w:t>本标准规定了公司各级人员隐患排查职责。</w:t>
      </w:r>
    </w:p>
    <w:p w:rsidR="00A21D77" w:rsidRPr="00CF2EBE" w:rsidRDefault="00A21D77">
      <w:pPr>
        <w:adjustRightInd w:val="0"/>
        <w:snapToGrid w:val="0"/>
        <w:spacing w:line="360" w:lineRule="auto"/>
        <w:rPr>
          <w:rFonts w:eastAsia="仿宋"/>
          <w:sz w:val="28"/>
          <w:szCs w:val="28"/>
        </w:rPr>
      </w:pPr>
      <w:r w:rsidRPr="00CF2EBE">
        <w:rPr>
          <w:rFonts w:eastAsia="仿宋"/>
          <w:sz w:val="28"/>
          <w:szCs w:val="28"/>
        </w:rPr>
        <w:t>本标准适用于公司全体员工。</w:t>
      </w:r>
    </w:p>
    <w:p w:rsidR="00A21D77" w:rsidRPr="00CF2EBE" w:rsidRDefault="00A21D77">
      <w:pPr>
        <w:adjustRightInd w:val="0"/>
        <w:snapToGrid w:val="0"/>
        <w:spacing w:line="360" w:lineRule="auto"/>
        <w:rPr>
          <w:rFonts w:eastAsia="仿宋"/>
          <w:b/>
          <w:bCs/>
          <w:sz w:val="28"/>
          <w:szCs w:val="28"/>
        </w:rPr>
      </w:pPr>
      <w:r w:rsidRPr="00CF2EBE">
        <w:rPr>
          <w:rFonts w:eastAsia="仿宋"/>
          <w:b/>
          <w:bCs/>
          <w:sz w:val="28"/>
          <w:szCs w:val="28"/>
        </w:rPr>
        <w:t xml:space="preserve">2 </w:t>
      </w:r>
      <w:r w:rsidRPr="00CF2EBE">
        <w:rPr>
          <w:rFonts w:eastAsia="仿宋"/>
          <w:b/>
          <w:bCs/>
          <w:sz w:val="28"/>
          <w:szCs w:val="28"/>
        </w:rPr>
        <w:t>总则</w:t>
      </w:r>
    </w:p>
    <w:p w:rsidR="00A21D77" w:rsidRPr="00CF2EBE" w:rsidRDefault="00A21D77">
      <w:pPr>
        <w:adjustRightInd w:val="0"/>
        <w:snapToGrid w:val="0"/>
        <w:spacing w:line="360" w:lineRule="auto"/>
        <w:rPr>
          <w:rFonts w:eastAsia="仿宋"/>
          <w:sz w:val="28"/>
          <w:szCs w:val="28"/>
        </w:rPr>
      </w:pPr>
      <w:r w:rsidRPr="00CF2EBE">
        <w:rPr>
          <w:rFonts w:eastAsia="仿宋"/>
          <w:sz w:val="28"/>
          <w:szCs w:val="28"/>
        </w:rPr>
        <w:t xml:space="preserve">2.1 </w:t>
      </w:r>
      <w:r w:rsidRPr="00CF2EBE">
        <w:rPr>
          <w:rFonts w:eastAsia="仿宋"/>
          <w:sz w:val="28"/>
          <w:szCs w:val="28"/>
        </w:rPr>
        <w:t>隐患排查责任制是加强企业环境管理工作最基本，也是最重要的一项制度，将</w:t>
      </w:r>
      <w:r w:rsidR="00B83A07" w:rsidRPr="00CF2EBE">
        <w:rPr>
          <w:rFonts w:eastAsia="仿宋" w:hint="eastAsia"/>
          <w:sz w:val="28"/>
          <w:szCs w:val="28"/>
        </w:rPr>
        <w:t>“</w:t>
      </w:r>
      <w:r w:rsidRPr="00CF2EBE">
        <w:rPr>
          <w:rFonts w:eastAsia="仿宋"/>
          <w:sz w:val="28"/>
          <w:szCs w:val="28"/>
        </w:rPr>
        <w:t>管生产的同时必须管环保</w:t>
      </w:r>
      <w:r w:rsidR="00B83A07" w:rsidRPr="00CF2EBE">
        <w:rPr>
          <w:rFonts w:eastAsia="仿宋" w:hint="eastAsia"/>
          <w:sz w:val="28"/>
          <w:szCs w:val="28"/>
        </w:rPr>
        <w:t>”</w:t>
      </w:r>
      <w:r w:rsidRPr="00CF2EBE">
        <w:rPr>
          <w:rFonts w:eastAsia="仿宋"/>
          <w:sz w:val="28"/>
          <w:szCs w:val="28"/>
        </w:rPr>
        <w:t>的原则从制度上加以固定。</w:t>
      </w:r>
    </w:p>
    <w:p w:rsidR="00A21D77" w:rsidRPr="00CF2EBE" w:rsidRDefault="00A21D77">
      <w:pPr>
        <w:adjustRightInd w:val="0"/>
        <w:snapToGrid w:val="0"/>
        <w:spacing w:line="360" w:lineRule="auto"/>
        <w:rPr>
          <w:rFonts w:eastAsia="仿宋"/>
          <w:sz w:val="28"/>
          <w:szCs w:val="28"/>
        </w:rPr>
      </w:pPr>
      <w:r w:rsidRPr="00CF2EBE">
        <w:rPr>
          <w:rFonts w:eastAsia="仿宋"/>
          <w:sz w:val="28"/>
          <w:szCs w:val="28"/>
        </w:rPr>
        <w:t xml:space="preserve">2.2 </w:t>
      </w:r>
      <w:r w:rsidRPr="00CF2EBE">
        <w:rPr>
          <w:rFonts w:eastAsia="仿宋"/>
          <w:sz w:val="28"/>
          <w:szCs w:val="28"/>
        </w:rPr>
        <w:t>公司隐患排查工作实行各级主管负责制，做到</w:t>
      </w:r>
      <w:r w:rsidR="00B83A07" w:rsidRPr="00CF2EBE">
        <w:rPr>
          <w:rFonts w:eastAsia="仿宋" w:hint="eastAsia"/>
          <w:sz w:val="28"/>
          <w:szCs w:val="28"/>
        </w:rPr>
        <w:t>“</w:t>
      </w:r>
      <w:r w:rsidRPr="00CF2EBE">
        <w:rPr>
          <w:rFonts w:eastAsia="仿宋"/>
          <w:sz w:val="28"/>
          <w:szCs w:val="28"/>
        </w:rPr>
        <w:t>谁主管，谁负责</w:t>
      </w:r>
      <w:r w:rsidR="00B83A07" w:rsidRPr="00CF2EBE">
        <w:rPr>
          <w:rFonts w:eastAsia="仿宋" w:hint="eastAsia"/>
          <w:sz w:val="28"/>
          <w:szCs w:val="28"/>
        </w:rPr>
        <w:t>”</w:t>
      </w:r>
      <w:r w:rsidRPr="00CF2EBE">
        <w:rPr>
          <w:rFonts w:eastAsia="仿宋"/>
          <w:sz w:val="28"/>
          <w:szCs w:val="28"/>
        </w:rPr>
        <w:t>。</w:t>
      </w:r>
    </w:p>
    <w:p w:rsidR="00A21D77" w:rsidRPr="00CF2EBE" w:rsidRDefault="00A21D77">
      <w:pPr>
        <w:adjustRightInd w:val="0"/>
        <w:snapToGrid w:val="0"/>
        <w:spacing w:line="360" w:lineRule="auto"/>
        <w:rPr>
          <w:rFonts w:eastAsia="仿宋"/>
          <w:sz w:val="28"/>
          <w:szCs w:val="28"/>
        </w:rPr>
      </w:pPr>
      <w:r w:rsidRPr="00CF2EBE">
        <w:rPr>
          <w:rFonts w:eastAsia="仿宋"/>
          <w:sz w:val="28"/>
          <w:szCs w:val="28"/>
        </w:rPr>
        <w:t xml:space="preserve">2.3 </w:t>
      </w:r>
      <w:r w:rsidRPr="00CF2EBE">
        <w:rPr>
          <w:rFonts w:eastAsia="仿宋"/>
          <w:sz w:val="28"/>
          <w:szCs w:val="28"/>
        </w:rPr>
        <w:t>公司每个员工必须认真履行各自的隐患排查职责，做到恪尽职守，各负其责。</w:t>
      </w:r>
    </w:p>
    <w:p w:rsidR="00B83A07" w:rsidRPr="00CF2EBE" w:rsidRDefault="00B83A07" w:rsidP="00B83A07">
      <w:pPr>
        <w:adjustRightInd w:val="0"/>
        <w:snapToGrid w:val="0"/>
        <w:spacing w:line="360" w:lineRule="auto"/>
        <w:rPr>
          <w:rFonts w:eastAsia="仿宋"/>
          <w:b/>
          <w:bCs/>
          <w:sz w:val="28"/>
          <w:szCs w:val="28"/>
        </w:rPr>
      </w:pPr>
      <w:r w:rsidRPr="00CF2EBE">
        <w:rPr>
          <w:rFonts w:eastAsia="仿宋" w:hint="eastAsia"/>
          <w:b/>
          <w:bCs/>
          <w:sz w:val="28"/>
          <w:szCs w:val="28"/>
        </w:rPr>
        <w:t xml:space="preserve">3. </w:t>
      </w:r>
      <w:r w:rsidRPr="00CF2EBE">
        <w:rPr>
          <w:rFonts w:eastAsia="仿宋" w:hint="eastAsia"/>
          <w:b/>
          <w:bCs/>
          <w:sz w:val="28"/>
          <w:szCs w:val="28"/>
        </w:rPr>
        <w:t>企业环境安全责任“三落实三必须”机制</w:t>
      </w:r>
    </w:p>
    <w:p w:rsidR="00B83A07" w:rsidRPr="00CF2EBE" w:rsidRDefault="00B83A07" w:rsidP="00B83A07">
      <w:pPr>
        <w:adjustRightInd w:val="0"/>
        <w:snapToGrid w:val="0"/>
        <w:spacing w:line="360" w:lineRule="auto"/>
        <w:rPr>
          <w:rFonts w:eastAsia="仿宋"/>
          <w:sz w:val="28"/>
          <w:szCs w:val="28"/>
        </w:rPr>
      </w:pPr>
      <w:r w:rsidRPr="00CF2EBE">
        <w:rPr>
          <w:rFonts w:eastAsia="仿宋" w:hint="eastAsia"/>
          <w:sz w:val="28"/>
          <w:szCs w:val="28"/>
        </w:rPr>
        <w:t>落实主要负责人环境安全第一责任人责任，必须对企业环境风险物质和点位全部知晓、风险防控体系全部明晰；落实环保负责人主管责任，必须对企业风险源防控应对措施、应急物资和救援力量情况全部知晓；落实岗位人员直接责任，必须对应急处置措施、应急设施设备操作规程熟练掌握。</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 xml:space="preserve"> </w:t>
      </w:r>
      <w:r w:rsidR="00A21D77" w:rsidRPr="00CF2EBE">
        <w:rPr>
          <w:rFonts w:eastAsia="仿宋"/>
          <w:b/>
          <w:bCs/>
          <w:sz w:val="28"/>
          <w:szCs w:val="28"/>
        </w:rPr>
        <w:t>各级人员隐患排查</w:t>
      </w:r>
      <w:r w:rsidRPr="00CF2EBE">
        <w:rPr>
          <w:rFonts w:eastAsia="仿宋"/>
          <w:b/>
          <w:bCs/>
          <w:sz w:val="28"/>
          <w:szCs w:val="28"/>
        </w:rPr>
        <w:t>具体</w:t>
      </w:r>
      <w:r w:rsidR="00A21D77" w:rsidRPr="00CF2EBE">
        <w:rPr>
          <w:rFonts w:eastAsia="仿宋"/>
          <w:b/>
          <w:bCs/>
          <w:sz w:val="28"/>
          <w:szCs w:val="28"/>
        </w:rPr>
        <w:t>职责</w:t>
      </w:r>
    </w:p>
    <w:p w:rsidR="00A21D77" w:rsidRPr="00CF2EBE" w:rsidRDefault="00B83A07">
      <w:pPr>
        <w:pStyle w:val="a7"/>
        <w:spacing w:line="360" w:lineRule="auto"/>
        <w:ind w:firstLineChars="0" w:firstLine="0"/>
        <w:rPr>
          <w:rFonts w:ascii="Times New Roman" w:eastAsia="仿宋" w:hAnsi="Times New Roman" w:cs="Times New Roman"/>
          <w:b/>
          <w:bCs/>
          <w:sz w:val="28"/>
          <w:szCs w:val="28"/>
        </w:rPr>
      </w:pPr>
      <w:r w:rsidRPr="00CF2EBE">
        <w:rPr>
          <w:rFonts w:ascii="Times New Roman" w:eastAsia="仿宋" w:hAnsi="Times New Roman" w:cs="Times New Roman" w:hint="eastAsia"/>
          <w:b/>
          <w:bCs/>
          <w:sz w:val="28"/>
          <w:szCs w:val="28"/>
        </w:rPr>
        <w:t>4</w:t>
      </w:r>
      <w:r w:rsidR="00A21D77" w:rsidRPr="00CF2EBE">
        <w:rPr>
          <w:rFonts w:ascii="Times New Roman" w:eastAsia="仿宋" w:hAnsi="Times New Roman" w:cs="Times New Roman"/>
          <w:b/>
          <w:bCs/>
          <w:sz w:val="28"/>
          <w:szCs w:val="28"/>
        </w:rPr>
        <w:t>.1</w:t>
      </w:r>
      <w:r w:rsidR="00A21D77" w:rsidRPr="00CF2EBE">
        <w:rPr>
          <w:rFonts w:ascii="Times New Roman" w:eastAsia="仿宋" w:hAnsi="Times New Roman" w:cs="Times New Roman"/>
          <w:b/>
          <w:bCs/>
          <w:sz w:val="28"/>
          <w:szCs w:val="28"/>
        </w:rPr>
        <w:t>总经理职责</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.1.1  </w:t>
      </w:r>
      <w:r w:rsidR="00A21D77" w:rsidRPr="00CF2EBE">
        <w:rPr>
          <w:rFonts w:ascii="Times New Roman" w:eastAsia="仿宋" w:hAnsi="Times New Roman" w:cs="Times New Roman"/>
          <w:sz w:val="28"/>
          <w:szCs w:val="28"/>
        </w:rPr>
        <w:t>总经理是本企业隐患排查治理的第一责任人；</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.1.2  </w:t>
      </w:r>
      <w:r w:rsidR="00A21D77" w:rsidRPr="00CF2EBE">
        <w:rPr>
          <w:rFonts w:ascii="Times New Roman" w:eastAsia="仿宋" w:hAnsi="Times New Roman" w:cs="Times New Roman"/>
          <w:sz w:val="28"/>
          <w:szCs w:val="28"/>
        </w:rPr>
        <w:t>贯彻执行国家隐患排查治理方针、政策、法律、法规和规定；</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.1.3  </w:t>
      </w:r>
      <w:r w:rsidR="00A21D77" w:rsidRPr="00CF2EBE">
        <w:rPr>
          <w:rFonts w:ascii="Times New Roman" w:eastAsia="仿宋" w:hAnsi="Times New Roman" w:cs="Times New Roman"/>
          <w:sz w:val="28"/>
          <w:szCs w:val="28"/>
        </w:rPr>
        <w:t>主持召开隐患排查治理总结会议，听取副总经理关于隐患排查治理工作汇报；</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.1.4  </w:t>
      </w:r>
      <w:r w:rsidR="00A21D77" w:rsidRPr="00CF2EBE">
        <w:rPr>
          <w:rFonts w:ascii="Times New Roman" w:eastAsia="仿宋" w:hAnsi="Times New Roman" w:cs="Times New Roman"/>
          <w:sz w:val="28"/>
          <w:szCs w:val="28"/>
        </w:rPr>
        <w:t>检查考核副总经理隐患排查治理责任制履行情况；</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.1.5  </w:t>
      </w:r>
      <w:r w:rsidR="00A21D77" w:rsidRPr="00CF2EBE">
        <w:rPr>
          <w:rFonts w:ascii="Times New Roman" w:eastAsia="仿宋" w:hAnsi="Times New Roman" w:cs="Times New Roman"/>
          <w:sz w:val="28"/>
          <w:szCs w:val="28"/>
        </w:rPr>
        <w:t>召集组织会议对重大隐患做出决策。</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.1.6  </w:t>
      </w:r>
      <w:r w:rsidR="00A21D77" w:rsidRPr="00CF2EBE">
        <w:rPr>
          <w:rFonts w:ascii="Times New Roman" w:eastAsia="仿宋" w:hAnsi="Times New Roman" w:cs="Times New Roman"/>
          <w:sz w:val="28"/>
          <w:szCs w:val="28"/>
        </w:rPr>
        <w:t>建立健全本公司隐患排查治理责任制。</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lastRenderedPageBreak/>
        <w:t>4</w:t>
      </w:r>
      <w:r w:rsidR="00A21D77" w:rsidRPr="00CF2EBE">
        <w:rPr>
          <w:rFonts w:ascii="Times New Roman" w:eastAsia="仿宋" w:hAnsi="Times New Roman" w:cs="Times New Roman"/>
          <w:sz w:val="28"/>
          <w:szCs w:val="28"/>
        </w:rPr>
        <w:t xml:space="preserve">.1.7  </w:t>
      </w:r>
      <w:r w:rsidR="00A21D77" w:rsidRPr="00CF2EBE">
        <w:rPr>
          <w:rFonts w:ascii="Times New Roman" w:eastAsia="仿宋" w:hAnsi="Times New Roman" w:cs="Times New Roman"/>
          <w:sz w:val="28"/>
          <w:szCs w:val="28"/>
        </w:rPr>
        <w:t>组织制定本公司隐患排查治理规章制度和操作规程；</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.1.8  </w:t>
      </w:r>
      <w:r w:rsidR="00A21D77" w:rsidRPr="00CF2EBE">
        <w:rPr>
          <w:rFonts w:ascii="Times New Roman" w:eastAsia="仿宋" w:hAnsi="Times New Roman" w:cs="Times New Roman"/>
          <w:sz w:val="28"/>
          <w:szCs w:val="28"/>
        </w:rPr>
        <w:t>保证本公司隐患排查治理的有效实施；</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.1.9  </w:t>
      </w:r>
      <w:r w:rsidR="00A21D77" w:rsidRPr="00CF2EBE">
        <w:rPr>
          <w:rFonts w:ascii="Times New Roman" w:eastAsia="仿宋" w:hAnsi="Times New Roman" w:cs="Times New Roman"/>
          <w:sz w:val="28"/>
          <w:szCs w:val="28"/>
        </w:rPr>
        <w:t>提供资金支持。</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.2</w:t>
      </w:r>
      <w:r w:rsidR="00A21D77" w:rsidRPr="00CF2EBE">
        <w:rPr>
          <w:rFonts w:eastAsia="仿宋"/>
          <w:b/>
          <w:bCs/>
          <w:sz w:val="28"/>
          <w:szCs w:val="28"/>
        </w:rPr>
        <w:t>副总经理职责</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.2.1  </w:t>
      </w:r>
      <w:r w:rsidR="00A21D77" w:rsidRPr="00CF2EBE">
        <w:rPr>
          <w:rFonts w:eastAsia="仿宋"/>
          <w:sz w:val="28"/>
          <w:szCs w:val="28"/>
        </w:rPr>
        <w:t>副总经理对现场隐患排查治理全面负责。</w:t>
      </w:r>
      <w:r w:rsidR="00A21D77" w:rsidRPr="00CF2EBE">
        <w:rPr>
          <w:rFonts w:eastAsia="仿宋"/>
          <w:sz w:val="28"/>
          <w:szCs w:val="28"/>
        </w:rPr>
        <w:t> </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.2.2 </w:t>
      </w:r>
      <w:r w:rsidR="00A21D77" w:rsidRPr="00CF2EBE">
        <w:rPr>
          <w:rFonts w:eastAsia="仿宋" w:hint="eastAsia"/>
          <w:sz w:val="28"/>
          <w:szCs w:val="28"/>
        </w:rPr>
        <w:t xml:space="preserve"> </w:t>
      </w:r>
      <w:r w:rsidR="00A21D77" w:rsidRPr="00CF2EBE">
        <w:rPr>
          <w:rFonts w:eastAsia="仿宋"/>
          <w:sz w:val="28"/>
          <w:szCs w:val="28"/>
        </w:rPr>
        <w:t>宣传</w:t>
      </w:r>
      <w:r w:rsidR="0032270A" w:rsidRPr="00CF2EBE">
        <w:rPr>
          <w:rFonts w:eastAsia="仿宋"/>
          <w:sz w:val="28"/>
          <w:szCs w:val="28"/>
        </w:rPr>
        <w:t>《企业突发环境事件隐患排查和治理工作指南（试行）》</w:t>
      </w:r>
      <w:r w:rsidR="00A21D77" w:rsidRPr="00CF2EBE">
        <w:rPr>
          <w:rFonts w:eastAsia="仿宋"/>
          <w:sz w:val="28"/>
          <w:szCs w:val="28"/>
        </w:rPr>
        <w:t>等有关隐患排查治理的法律、法规。传达上级有关隐患排查治理的决定、通知精神，并结合本企业实际，组织制定隐患排查治理方案。</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.2.3 </w:t>
      </w:r>
      <w:r w:rsidR="00A21D77" w:rsidRPr="00CF2EBE">
        <w:rPr>
          <w:rFonts w:eastAsia="仿宋" w:hint="eastAsia"/>
          <w:sz w:val="28"/>
          <w:szCs w:val="28"/>
        </w:rPr>
        <w:t xml:space="preserve"> </w:t>
      </w:r>
      <w:r w:rsidR="00A21D77" w:rsidRPr="00CF2EBE">
        <w:rPr>
          <w:rFonts w:eastAsia="仿宋"/>
          <w:sz w:val="28"/>
          <w:szCs w:val="28"/>
        </w:rPr>
        <w:t>检查考核各部门隐患排查治理责任制履行情况。</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.2.4</w:t>
      </w:r>
      <w:r w:rsidR="00A21D77" w:rsidRPr="00CF2EBE">
        <w:rPr>
          <w:rFonts w:eastAsia="仿宋" w:hint="eastAsia"/>
          <w:sz w:val="28"/>
          <w:szCs w:val="28"/>
        </w:rPr>
        <w:t xml:space="preserve">  </w:t>
      </w:r>
      <w:r w:rsidR="00A21D77" w:rsidRPr="00CF2EBE">
        <w:rPr>
          <w:rFonts w:eastAsia="仿宋"/>
          <w:sz w:val="28"/>
          <w:szCs w:val="28"/>
        </w:rPr>
        <w:t>督促、检查本公司的隐患排查治理工作，及时消除环境事件隐患。</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.3</w:t>
      </w:r>
      <w:r w:rsidR="00A21D77" w:rsidRPr="00CF2EBE">
        <w:rPr>
          <w:rFonts w:eastAsia="仿宋" w:hint="eastAsia"/>
          <w:b/>
          <w:bCs/>
          <w:sz w:val="28"/>
          <w:szCs w:val="28"/>
        </w:rPr>
        <w:t>行政事业</w:t>
      </w:r>
      <w:r w:rsidR="00A21D77" w:rsidRPr="00CF2EBE">
        <w:rPr>
          <w:rFonts w:eastAsia="仿宋"/>
          <w:b/>
          <w:bCs/>
          <w:sz w:val="28"/>
          <w:szCs w:val="28"/>
        </w:rPr>
        <w:t>部部长职责</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.3.1</w:t>
      </w:r>
      <w:r w:rsidR="00A21D77" w:rsidRPr="00CF2EBE">
        <w:rPr>
          <w:rFonts w:eastAsia="仿宋" w:hint="eastAsia"/>
          <w:sz w:val="28"/>
          <w:szCs w:val="28"/>
        </w:rPr>
        <w:t xml:space="preserve">  </w:t>
      </w:r>
      <w:r w:rsidR="00A21D77" w:rsidRPr="00CF2EBE">
        <w:rPr>
          <w:rFonts w:eastAsia="仿宋"/>
          <w:sz w:val="28"/>
          <w:szCs w:val="28"/>
        </w:rPr>
        <w:t>根据不同时期的工作特点，组织开展扎实有效的隐患排查治理活动，促进阶段性工作的顺利进行。</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.3.2</w:t>
      </w:r>
      <w:r w:rsidR="00A21D77" w:rsidRPr="00CF2EBE">
        <w:rPr>
          <w:rFonts w:eastAsia="仿宋" w:hint="eastAsia"/>
          <w:sz w:val="28"/>
          <w:szCs w:val="28"/>
        </w:rPr>
        <w:t xml:space="preserve">  </w:t>
      </w:r>
      <w:r w:rsidR="00A21D77" w:rsidRPr="00CF2EBE">
        <w:rPr>
          <w:rFonts w:eastAsia="仿宋"/>
          <w:sz w:val="28"/>
          <w:szCs w:val="28"/>
        </w:rPr>
        <w:t>定期组织全厂性隐患排查活动，认真排查环境事件隐患，根据隐患级别，督促有关人员进行处理，需公司协助处理的隐患，及时上报。</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.3.3</w:t>
      </w:r>
      <w:r w:rsidR="00A21D77" w:rsidRPr="00CF2EBE">
        <w:rPr>
          <w:rFonts w:eastAsia="仿宋" w:hint="eastAsia"/>
          <w:sz w:val="28"/>
          <w:szCs w:val="28"/>
        </w:rPr>
        <w:t xml:space="preserve">  </w:t>
      </w:r>
      <w:r w:rsidR="00A21D77" w:rsidRPr="00CF2EBE">
        <w:rPr>
          <w:rFonts w:eastAsia="仿宋"/>
          <w:sz w:val="28"/>
          <w:szCs w:val="28"/>
        </w:rPr>
        <w:t>负责监督检查各车间对上级有关规定和措施的执行情况。</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.3.4</w:t>
      </w:r>
      <w:r w:rsidR="00A21D77" w:rsidRPr="00CF2EBE">
        <w:rPr>
          <w:rFonts w:eastAsia="仿宋" w:hint="eastAsia"/>
          <w:sz w:val="28"/>
          <w:szCs w:val="28"/>
        </w:rPr>
        <w:t xml:space="preserve">  </w:t>
      </w:r>
      <w:r w:rsidR="00A21D77" w:rsidRPr="00CF2EBE">
        <w:rPr>
          <w:rFonts w:eastAsia="仿宋"/>
          <w:sz w:val="28"/>
          <w:szCs w:val="28"/>
        </w:rPr>
        <w:t>监督检查各车间召开办公例会执行情况。协助组织好办公例会，听取各部门工作汇报，分析现场情况，研究制定事故隐患的整改方案，并督促落实。</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.3.5</w:t>
      </w:r>
      <w:r w:rsidR="00A21D77" w:rsidRPr="00CF2EBE">
        <w:rPr>
          <w:rFonts w:eastAsia="仿宋" w:hint="eastAsia"/>
          <w:sz w:val="28"/>
          <w:szCs w:val="28"/>
        </w:rPr>
        <w:t xml:space="preserve">  </w:t>
      </w:r>
      <w:r w:rsidR="00A21D77" w:rsidRPr="00CF2EBE">
        <w:rPr>
          <w:rFonts w:eastAsia="仿宋"/>
          <w:sz w:val="28"/>
          <w:szCs w:val="28"/>
        </w:rPr>
        <w:t>负责突发环境环境事件隐患分级。</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.4</w:t>
      </w:r>
      <w:r w:rsidR="00A21D77" w:rsidRPr="00CF2EBE">
        <w:rPr>
          <w:rFonts w:eastAsia="仿宋" w:hint="eastAsia"/>
          <w:b/>
          <w:bCs/>
          <w:sz w:val="28"/>
          <w:szCs w:val="28"/>
        </w:rPr>
        <w:t xml:space="preserve"> </w:t>
      </w:r>
      <w:r w:rsidR="00A21D77" w:rsidRPr="00CF2EBE">
        <w:rPr>
          <w:rFonts w:eastAsia="仿宋" w:hint="eastAsia"/>
          <w:b/>
          <w:bCs/>
          <w:sz w:val="28"/>
          <w:szCs w:val="28"/>
        </w:rPr>
        <w:t>生产技术部</w:t>
      </w:r>
      <w:r w:rsidR="00A21D77" w:rsidRPr="00CF2EBE">
        <w:rPr>
          <w:rFonts w:eastAsia="仿宋"/>
          <w:b/>
          <w:bCs/>
          <w:sz w:val="28"/>
          <w:szCs w:val="28"/>
        </w:rPr>
        <w:t>负责人职责</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.4.1  </w:t>
      </w:r>
      <w:r w:rsidR="00A21D77" w:rsidRPr="00CF2EBE">
        <w:rPr>
          <w:rFonts w:ascii="Times New Roman" w:eastAsia="仿宋" w:hAnsi="Times New Roman" w:cs="Times New Roman"/>
          <w:sz w:val="28"/>
          <w:szCs w:val="28"/>
        </w:rPr>
        <w:t>认真贯彻国家及上级的各项隐患排查政策、法律法规、标准，负责管辖内的隐患排查治理工作；</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.4.2  </w:t>
      </w:r>
      <w:r w:rsidR="00A21D77" w:rsidRPr="00CF2EBE">
        <w:rPr>
          <w:rFonts w:ascii="Times New Roman" w:eastAsia="仿宋" w:hAnsi="Times New Roman" w:cs="Times New Roman"/>
          <w:sz w:val="28"/>
          <w:szCs w:val="28"/>
        </w:rPr>
        <w:t>制订公司内部责任制方案中必须有隐患排查治理管理考核细则；</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.4.3  </w:t>
      </w:r>
      <w:r w:rsidR="00A21D77" w:rsidRPr="00CF2EBE">
        <w:rPr>
          <w:rFonts w:ascii="Times New Roman" w:eastAsia="仿宋" w:hAnsi="Times New Roman" w:cs="Times New Roman"/>
          <w:sz w:val="28"/>
          <w:szCs w:val="28"/>
        </w:rPr>
        <w:t>加强对公司干部的隐患排查治理工作的宣传教育，配合有关部门定</w:t>
      </w:r>
      <w:r w:rsidR="00A21D77" w:rsidRPr="00CF2EBE">
        <w:rPr>
          <w:rFonts w:ascii="Times New Roman" w:eastAsia="仿宋" w:hAnsi="Times New Roman" w:cs="Times New Roman"/>
          <w:sz w:val="28"/>
          <w:szCs w:val="28"/>
        </w:rPr>
        <w:lastRenderedPageBreak/>
        <w:t>期对干部进行隐患排查治理知识和意识的考核。在考核干部工作实绩时要把隐患排查治理列为重要内容；</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.4.4  </w:t>
      </w:r>
      <w:r w:rsidR="00A21D77" w:rsidRPr="00CF2EBE">
        <w:rPr>
          <w:rFonts w:ascii="Times New Roman" w:eastAsia="仿宋" w:hAnsi="Times New Roman" w:cs="Times New Roman"/>
          <w:sz w:val="28"/>
          <w:szCs w:val="28"/>
        </w:rPr>
        <w:t>利用一切宣传工具，大力宣传国家及上级有关隐患排查治理的法规和规定；</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.4.5  </w:t>
      </w:r>
      <w:r w:rsidR="00A21D77" w:rsidRPr="00CF2EBE">
        <w:rPr>
          <w:rFonts w:ascii="Times New Roman" w:eastAsia="仿宋" w:hAnsi="Times New Roman" w:cs="Times New Roman"/>
          <w:sz w:val="28"/>
          <w:szCs w:val="28"/>
        </w:rPr>
        <w:t>参加公司重大隐患排查治理活动；</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.4.6  </w:t>
      </w:r>
      <w:r w:rsidR="00A21D77" w:rsidRPr="00CF2EBE">
        <w:rPr>
          <w:rFonts w:ascii="Times New Roman" w:eastAsia="仿宋" w:hAnsi="Times New Roman" w:cs="Times New Roman"/>
          <w:sz w:val="28"/>
          <w:szCs w:val="28"/>
        </w:rPr>
        <w:t>督促检查公司工作会议隐患排查治理信息的传递和返馈情况；</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.4.7  </w:t>
      </w:r>
      <w:r w:rsidR="00A21D77" w:rsidRPr="00CF2EBE">
        <w:rPr>
          <w:rFonts w:ascii="Times New Roman" w:eastAsia="仿宋" w:hAnsi="Times New Roman" w:cs="Times New Roman"/>
          <w:sz w:val="28"/>
          <w:szCs w:val="28"/>
        </w:rPr>
        <w:t>负责有关隐患排查治理文件传阅，督促有关部门及时办理做好归档工作；</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.4.8  </w:t>
      </w:r>
      <w:r w:rsidR="00A21D77" w:rsidRPr="00CF2EBE">
        <w:rPr>
          <w:rFonts w:ascii="Times New Roman" w:eastAsia="仿宋" w:hAnsi="Times New Roman" w:cs="Times New Roman"/>
          <w:sz w:val="28"/>
          <w:szCs w:val="28"/>
        </w:rPr>
        <w:t>负责有隐患排查治理文件、规定、制度等的打印、复印的安排；</w:t>
      </w:r>
    </w:p>
    <w:p w:rsidR="00A21D77" w:rsidRPr="00CF2EBE" w:rsidRDefault="00B83A07">
      <w:pPr>
        <w:pStyle w:val="a7"/>
        <w:spacing w:line="360" w:lineRule="auto"/>
        <w:ind w:firstLineChars="0" w:firstLine="0"/>
        <w:rPr>
          <w:rFonts w:ascii="Times New Roman" w:eastAsia="仿宋" w:hAnsi="Times New Roman" w:cs="Times New Roman"/>
          <w:sz w:val="28"/>
          <w:szCs w:val="28"/>
        </w:rPr>
      </w:pPr>
      <w:r w:rsidRPr="00CF2EBE">
        <w:rPr>
          <w:rFonts w:ascii="Times New Roman" w:eastAsia="仿宋" w:hAnsi="Times New Roman" w:cs="Times New Roman" w:hint="eastAsia"/>
          <w:sz w:val="28"/>
          <w:szCs w:val="28"/>
        </w:rPr>
        <w:t>4</w:t>
      </w:r>
      <w:r w:rsidR="00A21D77" w:rsidRPr="00CF2EBE">
        <w:rPr>
          <w:rFonts w:ascii="Times New Roman" w:eastAsia="仿宋" w:hAnsi="Times New Roman" w:cs="Times New Roman"/>
          <w:sz w:val="28"/>
          <w:szCs w:val="28"/>
        </w:rPr>
        <w:t xml:space="preserve">.4.9  </w:t>
      </w:r>
      <w:r w:rsidR="00A21D77" w:rsidRPr="00CF2EBE">
        <w:rPr>
          <w:rFonts w:ascii="Times New Roman" w:eastAsia="仿宋" w:hAnsi="Times New Roman" w:cs="Times New Roman"/>
          <w:sz w:val="28"/>
          <w:szCs w:val="28"/>
        </w:rPr>
        <w:t>认真完成上级交办的隐患排查治理工作任务。</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.5</w:t>
      </w:r>
      <w:r w:rsidR="00A21D77" w:rsidRPr="00CF2EBE">
        <w:rPr>
          <w:rFonts w:eastAsia="仿宋" w:hint="eastAsia"/>
          <w:b/>
          <w:bCs/>
          <w:sz w:val="28"/>
          <w:szCs w:val="28"/>
        </w:rPr>
        <w:t xml:space="preserve"> </w:t>
      </w:r>
      <w:r w:rsidR="00271F6A">
        <w:rPr>
          <w:rFonts w:eastAsia="仿宋" w:hint="eastAsia"/>
          <w:b/>
          <w:bCs/>
          <w:sz w:val="28"/>
          <w:szCs w:val="28"/>
        </w:rPr>
        <w:t>安环</w:t>
      </w:r>
      <w:r w:rsidR="00A21D77" w:rsidRPr="00CF2EBE">
        <w:rPr>
          <w:rFonts w:eastAsia="仿宋" w:hint="eastAsia"/>
          <w:b/>
          <w:bCs/>
          <w:sz w:val="28"/>
          <w:szCs w:val="28"/>
        </w:rPr>
        <w:t>科负责人</w:t>
      </w:r>
      <w:r w:rsidR="00A21D77" w:rsidRPr="00CF2EBE">
        <w:rPr>
          <w:rFonts w:eastAsia="仿宋"/>
          <w:b/>
          <w:bCs/>
          <w:sz w:val="28"/>
          <w:szCs w:val="28"/>
        </w:rPr>
        <w:t>职责</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.5.1</w:t>
      </w:r>
      <w:r w:rsidR="00A21D77" w:rsidRPr="00CF2EBE">
        <w:rPr>
          <w:rFonts w:eastAsia="仿宋" w:hint="eastAsia"/>
          <w:sz w:val="28"/>
          <w:szCs w:val="28"/>
        </w:rPr>
        <w:t xml:space="preserve"> </w:t>
      </w:r>
      <w:r w:rsidR="00A21D77" w:rsidRPr="00CF2EBE">
        <w:rPr>
          <w:rFonts w:eastAsia="仿宋"/>
          <w:sz w:val="28"/>
          <w:szCs w:val="28"/>
        </w:rPr>
        <w:t>对现场的隐患排查工作负全面责任，必须认真贯彻执行上级有关法律、法规、制度，严格监督检查现场隐患排查工作执行落实情况。</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.5.2 </w:t>
      </w:r>
      <w:r w:rsidR="00A21D77" w:rsidRPr="00CF2EBE">
        <w:rPr>
          <w:rFonts w:eastAsia="仿宋"/>
          <w:sz w:val="28"/>
          <w:szCs w:val="28"/>
        </w:rPr>
        <w:t>定期召开隐患排查工作会议，及时研究解决存在的隐患，落实公司布置的各项隐患排</w:t>
      </w:r>
      <w:r w:rsidR="00A21D77" w:rsidRPr="00CF2EBE">
        <w:rPr>
          <w:rFonts w:eastAsia="仿宋" w:hint="eastAsia"/>
          <w:sz w:val="28"/>
          <w:szCs w:val="28"/>
        </w:rPr>
        <w:t>查</w:t>
      </w:r>
      <w:r w:rsidR="00A21D77" w:rsidRPr="00CF2EBE">
        <w:rPr>
          <w:rFonts w:eastAsia="仿宋"/>
          <w:sz w:val="28"/>
          <w:szCs w:val="28"/>
        </w:rPr>
        <w:t>工作。</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.5.3 </w:t>
      </w:r>
      <w:r w:rsidR="00A21D77" w:rsidRPr="00CF2EBE">
        <w:rPr>
          <w:rFonts w:eastAsia="仿宋"/>
          <w:sz w:val="28"/>
          <w:szCs w:val="28"/>
        </w:rPr>
        <w:t>组织日常隐患排查工作，及时消除各种不安全环境因素，确保环境安全。发现隐患及时组织整改，须公司协助的，应及时作出书面报告。</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.5.4 </w:t>
      </w:r>
      <w:r w:rsidR="00A21D77" w:rsidRPr="00CF2EBE">
        <w:rPr>
          <w:rFonts w:eastAsia="仿宋"/>
          <w:sz w:val="28"/>
          <w:szCs w:val="28"/>
        </w:rPr>
        <w:t>严格执行隐患排查制度</w:t>
      </w:r>
      <w:r w:rsidR="00A21D77" w:rsidRPr="00CF2EBE">
        <w:rPr>
          <w:rFonts w:eastAsia="仿宋"/>
          <w:sz w:val="28"/>
          <w:szCs w:val="28"/>
        </w:rPr>
        <w:t>,</w:t>
      </w:r>
      <w:r w:rsidR="00A21D77" w:rsidRPr="00CF2EBE">
        <w:rPr>
          <w:rFonts w:eastAsia="仿宋"/>
          <w:sz w:val="28"/>
          <w:szCs w:val="28"/>
        </w:rPr>
        <w:t>坚持日、周、月检制</w:t>
      </w:r>
      <w:r w:rsidR="00A21D77" w:rsidRPr="00CF2EBE">
        <w:rPr>
          <w:rFonts w:eastAsia="仿宋"/>
          <w:sz w:val="28"/>
          <w:szCs w:val="28"/>
        </w:rPr>
        <w:t>,</w:t>
      </w:r>
      <w:r w:rsidR="00A21D77" w:rsidRPr="00CF2EBE">
        <w:rPr>
          <w:rFonts w:eastAsia="仿宋"/>
          <w:sz w:val="28"/>
          <w:szCs w:val="28"/>
        </w:rPr>
        <w:t>专人负责</w:t>
      </w:r>
      <w:r w:rsidR="00A21D77" w:rsidRPr="00CF2EBE">
        <w:rPr>
          <w:rFonts w:eastAsia="仿宋"/>
          <w:sz w:val="28"/>
          <w:szCs w:val="28"/>
        </w:rPr>
        <w:t>,</w:t>
      </w:r>
      <w:r w:rsidR="00A21D77" w:rsidRPr="00CF2EBE">
        <w:rPr>
          <w:rFonts w:eastAsia="仿宋"/>
          <w:sz w:val="28"/>
          <w:szCs w:val="28"/>
        </w:rPr>
        <w:t>按时组织周检、月检。认真完成上级交办的临时隐患排查任务。</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.6</w:t>
      </w:r>
      <w:r w:rsidR="00A21D77" w:rsidRPr="00CF2EBE">
        <w:rPr>
          <w:rFonts w:eastAsia="仿宋" w:hint="eastAsia"/>
          <w:b/>
          <w:bCs/>
          <w:sz w:val="28"/>
          <w:szCs w:val="28"/>
        </w:rPr>
        <w:t xml:space="preserve"> </w:t>
      </w:r>
      <w:r w:rsidR="00A21D77" w:rsidRPr="00CF2EBE">
        <w:rPr>
          <w:rFonts w:eastAsia="仿宋"/>
          <w:b/>
          <w:bCs/>
          <w:sz w:val="28"/>
          <w:szCs w:val="28"/>
        </w:rPr>
        <w:t>财务部负责人职责</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.6.1 </w:t>
      </w:r>
      <w:r w:rsidR="00A21D77" w:rsidRPr="00CF2EBE">
        <w:rPr>
          <w:rFonts w:eastAsia="仿宋"/>
          <w:sz w:val="28"/>
          <w:szCs w:val="28"/>
        </w:rPr>
        <w:t>在编制财务计划时落实重大隐患整改措施费用计划，专款专用。</w:t>
      </w:r>
    </w:p>
    <w:p w:rsidR="00A21D77" w:rsidRPr="00CF2EBE" w:rsidRDefault="00B83A07">
      <w:pPr>
        <w:adjustRightInd w:val="0"/>
        <w:snapToGrid w:val="0"/>
        <w:spacing w:line="360" w:lineRule="auto"/>
        <w:rPr>
          <w:rFonts w:eastAsia="仿宋"/>
          <w:b/>
          <w:bCs/>
          <w:sz w:val="28"/>
          <w:szCs w:val="28"/>
        </w:rPr>
      </w:pPr>
      <w:r w:rsidRPr="00CF2EBE">
        <w:rPr>
          <w:rFonts w:eastAsia="仿宋" w:hint="eastAsia"/>
          <w:b/>
          <w:bCs/>
          <w:sz w:val="28"/>
          <w:szCs w:val="28"/>
        </w:rPr>
        <w:t>4</w:t>
      </w:r>
      <w:r w:rsidR="00A21D77" w:rsidRPr="00CF2EBE">
        <w:rPr>
          <w:rFonts w:eastAsia="仿宋"/>
          <w:b/>
          <w:bCs/>
          <w:sz w:val="28"/>
          <w:szCs w:val="28"/>
        </w:rPr>
        <w:t>.7</w:t>
      </w:r>
      <w:r w:rsidR="00A21D77" w:rsidRPr="00CF2EBE">
        <w:rPr>
          <w:rFonts w:eastAsia="仿宋" w:hint="eastAsia"/>
          <w:b/>
          <w:bCs/>
          <w:sz w:val="28"/>
          <w:szCs w:val="28"/>
        </w:rPr>
        <w:t xml:space="preserve"> </w:t>
      </w:r>
      <w:r w:rsidR="00A21D77" w:rsidRPr="00CF2EBE">
        <w:rPr>
          <w:rFonts w:eastAsia="仿宋"/>
          <w:b/>
          <w:bCs/>
          <w:sz w:val="28"/>
          <w:szCs w:val="28"/>
        </w:rPr>
        <w:t>车间主任职责</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.7.1 </w:t>
      </w:r>
      <w:r w:rsidR="00A21D77" w:rsidRPr="00CF2EBE">
        <w:rPr>
          <w:rFonts w:eastAsia="仿宋"/>
          <w:sz w:val="28"/>
          <w:szCs w:val="28"/>
        </w:rPr>
        <w:t>组织车间级隐患排查活动。</w:t>
      </w:r>
    </w:p>
    <w:p w:rsidR="00A21D77" w:rsidRPr="00CF2EBE" w:rsidRDefault="00B83A07">
      <w:pPr>
        <w:adjustRightInd w:val="0"/>
        <w:snapToGrid w:val="0"/>
        <w:spacing w:line="360" w:lineRule="auto"/>
        <w:rPr>
          <w:rFonts w:eastAsia="仿宋"/>
          <w:sz w:val="28"/>
          <w:szCs w:val="28"/>
        </w:rPr>
      </w:pPr>
      <w:r w:rsidRPr="00CF2EBE">
        <w:rPr>
          <w:rFonts w:eastAsia="仿宋" w:hint="eastAsia"/>
          <w:sz w:val="28"/>
          <w:szCs w:val="28"/>
        </w:rPr>
        <w:t>4</w:t>
      </w:r>
      <w:r w:rsidR="00A21D77" w:rsidRPr="00CF2EBE">
        <w:rPr>
          <w:rFonts w:eastAsia="仿宋"/>
          <w:sz w:val="28"/>
          <w:szCs w:val="28"/>
        </w:rPr>
        <w:t xml:space="preserve">.7.2 </w:t>
      </w:r>
      <w:r w:rsidR="00A21D77" w:rsidRPr="00CF2EBE">
        <w:rPr>
          <w:rFonts w:eastAsia="仿宋"/>
          <w:sz w:val="28"/>
          <w:szCs w:val="28"/>
        </w:rPr>
        <w:t>发现隐患要及时解决，并做好记录。不能解决的要上报领导，同时采取有效的防范措施。</w:t>
      </w:r>
    </w:p>
    <w:p w:rsidR="00B83A07" w:rsidRPr="00CF2EBE" w:rsidRDefault="00B83A07" w:rsidP="00B83A07">
      <w:pPr>
        <w:adjustRightInd w:val="0"/>
        <w:snapToGrid w:val="0"/>
        <w:spacing w:line="360" w:lineRule="auto"/>
        <w:rPr>
          <w:rFonts w:eastAsia="仿宋"/>
          <w:b/>
          <w:bCs/>
          <w:sz w:val="28"/>
          <w:szCs w:val="28"/>
        </w:rPr>
      </w:pPr>
      <w:r w:rsidRPr="00CF2EBE">
        <w:rPr>
          <w:rFonts w:eastAsia="仿宋" w:hint="eastAsia"/>
          <w:b/>
          <w:bCs/>
          <w:sz w:val="28"/>
          <w:szCs w:val="28"/>
        </w:rPr>
        <w:lastRenderedPageBreak/>
        <w:t>4</w:t>
      </w:r>
      <w:r w:rsidRPr="00CF2EBE">
        <w:rPr>
          <w:rFonts w:eastAsia="仿宋"/>
          <w:b/>
          <w:bCs/>
          <w:sz w:val="28"/>
          <w:szCs w:val="28"/>
        </w:rPr>
        <w:t>.8</w:t>
      </w:r>
      <w:r w:rsidRPr="00CF2EBE">
        <w:rPr>
          <w:rFonts w:eastAsia="仿宋" w:hint="eastAsia"/>
          <w:b/>
          <w:bCs/>
          <w:sz w:val="28"/>
          <w:szCs w:val="28"/>
        </w:rPr>
        <w:t xml:space="preserve"> </w:t>
      </w:r>
      <w:r w:rsidRPr="00CF2EBE">
        <w:rPr>
          <w:rFonts w:eastAsia="仿宋"/>
          <w:b/>
          <w:bCs/>
          <w:sz w:val="28"/>
          <w:szCs w:val="28"/>
        </w:rPr>
        <w:t>职工职责</w:t>
      </w:r>
    </w:p>
    <w:p w:rsidR="00B83A07" w:rsidRPr="00CF2EBE" w:rsidRDefault="00B83A07" w:rsidP="00B83A07">
      <w:pPr>
        <w:adjustRightInd w:val="0"/>
        <w:snapToGrid w:val="0"/>
        <w:spacing w:line="360" w:lineRule="auto"/>
        <w:rPr>
          <w:rFonts w:eastAsia="仿宋"/>
          <w:sz w:val="28"/>
          <w:szCs w:val="28"/>
        </w:rPr>
      </w:pPr>
      <w:r w:rsidRPr="00CF2EBE">
        <w:rPr>
          <w:rFonts w:eastAsia="仿宋" w:hint="eastAsia"/>
          <w:sz w:val="28"/>
          <w:szCs w:val="28"/>
        </w:rPr>
        <w:t>4</w:t>
      </w:r>
      <w:r w:rsidRPr="00CF2EBE">
        <w:rPr>
          <w:rFonts w:eastAsia="仿宋"/>
          <w:sz w:val="28"/>
          <w:szCs w:val="28"/>
        </w:rPr>
        <w:t xml:space="preserve">.8.1 </w:t>
      </w:r>
      <w:r w:rsidRPr="00CF2EBE">
        <w:rPr>
          <w:rFonts w:eastAsia="仿宋"/>
          <w:sz w:val="28"/>
          <w:szCs w:val="28"/>
        </w:rPr>
        <w:t>在车间主任的直接领导下，直接参与隐患排查与治理工作。</w:t>
      </w:r>
    </w:p>
    <w:p w:rsidR="00B83A07" w:rsidRPr="00CF2EBE" w:rsidRDefault="00B83A07" w:rsidP="00B83A07">
      <w:pPr>
        <w:adjustRightInd w:val="0"/>
        <w:snapToGrid w:val="0"/>
        <w:spacing w:line="360" w:lineRule="auto"/>
        <w:rPr>
          <w:rFonts w:eastAsia="仿宋"/>
          <w:sz w:val="28"/>
          <w:szCs w:val="28"/>
        </w:rPr>
      </w:pPr>
      <w:r w:rsidRPr="00CF2EBE">
        <w:rPr>
          <w:rFonts w:eastAsia="仿宋" w:hint="eastAsia"/>
          <w:sz w:val="28"/>
          <w:szCs w:val="28"/>
        </w:rPr>
        <w:t>4</w:t>
      </w:r>
      <w:r w:rsidRPr="00CF2EBE">
        <w:rPr>
          <w:rFonts w:eastAsia="仿宋"/>
          <w:sz w:val="28"/>
          <w:szCs w:val="28"/>
        </w:rPr>
        <w:t>.8.2</w:t>
      </w:r>
      <w:r w:rsidRPr="00CF2EBE">
        <w:rPr>
          <w:rFonts w:eastAsia="仿宋"/>
          <w:sz w:val="28"/>
          <w:szCs w:val="28"/>
        </w:rPr>
        <w:t>熟悉本岗位环境风险隐患点，熟知应急处置方法。</w:t>
      </w:r>
    </w:p>
    <w:p w:rsidR="00B83A07" w:rsidRPr="00CF2EBE" w:rsidRDefault="00B83A07" w:rsidP="00B83A07">
      <w:pPr>
        <w:pStyle w:val="a0"/>
      </w:pPr>
      <w:r w:rsidRPr="00CF2EBE">
        <w:rPr>
          <w:rFonts w:eastAsia="仿宋" w:hint="eastAsia"/>
          <w:sz w:val="28"/>
          <w:szCs w:val="28"/>
        </w:rPr>
        <w:t>4</w:t>
      </w:r>
      <w:r w:rsidRPr="00CF2EBE">
        <w:rPr>
          <w:rFonts w:eastAsia="仿宋"/>
          <w:sz w:val="28"/>
          <w:szCs w:val="28"/>
        </w:rPr>
        <w:t xml:space="preserve">.8.3 </w:t>
      </w:r>
      <w:r w:rsidRPr="00CF2EBE">
        <w:rPr>
          <w:rFonts w:eastAsia="仿宋"/>
          <w:sz w:val="28"/>
          <w:szCs w:val="28"/>
        </w:rPr>
        <w:t>当发现事故隐患时，在现场班组长或者最高指挥者的具体安排下及时解决。</w:t>
      </w:r>
    </w:p>
    <w:p w:rsidR="00A21D77" w:rsidRPr="00CF2EBE" w:rsidRDefault="00A21D77" w:rsidP="00B83A07">
      <w:pPr>
        <w:adjustRightInd w:val="0"/>
        <w:snapToGrid w:val="0"/>
        <w:spacing w:line="360" w:lineRule="auto"/>
        <w:rPr>
          <w:rFonts w:eastAsia="仿宋"/>
          <w:b/>
          <w:bCs/>
          <w:kern w:val="0"/>
          <w:sz w:val="28"/>
          <w:szCs w:val="28"/>
        </w:rPr>
      </w:pPr>
      <w:r w:rsidRPr="00CF2EBE">
        <w:rPr>
          <w:rFonts w:eastAsia="仿宋"/>
          <w:sz w:val="28"/>
          <w:szCs w:val="28"/>
        </w:rPr>
        <w:br w:type="page"/>
      </w:r>
      <w:bookmarkStart w:id="1" w:name="_Toc32294"/>
      <w:r w:rsidRPr="00CF2EBE">
        <w:rPr>
          <w:rStyle w:val="1Char"/>
          <w:rFonts w:ascii="仿宋" w:eastAsia="仿宋" w:hAnsi="仿宋" w:cs="仿宋" w:hint="eastAsia"/>
        </w:rPr>
        <w:lastRenderedPageBreak/>
        <w:t>二、隐患分级规定</w:t>
      </w:r>
      <w:bookmarkEnd w:id="1"/>
    </w:p>
    <w:p w:rsidR="00A21D77" w:rsidRPr="00CF2EBE" w:rsidRDefault="00A21D77">
      <w:pPr>
        <w:spacing w:line="276" w:lineRule="auto"/>
        <w:ind w:firstLine="560"/>
        <w:jc w:val="center"/>
        <w:rPr>
          <w:rFonts w:eastAsia="仿宋"/>
          <w:b/>
          <w:bCs/>
          <w:sz w:val="32"/>
          <w:szCs w:val="32"/>
        </w:rPr>
      </w:pPr>
      <w:r w:rsidRPr="00CF2EBE">
        <w:rPr>
          <w:rFonts w:eastAsia="仿宋"/>
          <w:b/>
          <w:bCs/>
          <w:sz w:val="32"/>
          <w:szCs w:val="32"/>
        </w:rPr>
        <w:t>企业突发环境事件隐患分级规定</w:t>
      </w:r>
    </w:p>
    <w:p w:rsidR="008B59AB" w:rsidRPr="00CF2EBE" w:rsidRDefault="00A21D77">
      <w:pPr>
        <w:numPr>
          <w:ilvl w:val="0"/>
          <w:numId w:val="2"/>
        </w:numPr>
        <w:adjustRightInd w:val="0"/>
        <w:snapToGrid w:val="0"/>
        <w:spacing w:line="360" w:lineRule="auto"/>
        <w:jc w:val="left"/>
        <w:rPr>
          <w:rFonts w:eastAsia="仿宋"/>
          <w:kern w:val="0"/>
          <w:sz w:val="28"/>
          <w:szCs w:val="28"/>
        </w:rPr>
      </w:pPr>
      <w:r w:rsidRPr="00CF2EBE">
        <w:rPr>
          <w:rFonts w:eastAsia="仿宋"/>
          <w:sz w:val="28"/>
          <w:szCs w:val="28"/>
        </w:rPr>
        <w:t>适用范围：</w:t>
      </w:r>
    </w:p>
    <w:p w:rsidR="00A21D77" w:rsidRPr="00CF2EBE" w:rsidRDefault="00A21D77" w:rsidP="00BD0A96">
      <w:pPr>
        <w:adjustRightInd w:val="0"/>
        <w:snapToGrid w:val="0"/>
        <w:spacing w:line="360" w:lineRule="auto"/>
        <w:ind w:firstLineChars="200" w:firstLine="560"/>
        <w:jc w:val="left"/>
        <w:rPr>
          <w:rFonts w:eastAsia="仿宋"/>
          <w:kern w:val="0"/>
          <w:sz w:val="28"/>
          <w:szCs w:val="28"/>
        </w:rPr>
      </w:pPr>
      <w:r w:rsidRPr="00CF2EBE">
        <w:rPr>
          <w:rFonts w:eastAsia="仿宋"/>
          <w:kern w:val="0"/>
          <w:sz w:val="28"/>
          <w:szCs w:val="28"/>
        </w:rPr>
        <w:t>适用于本企业</w:t>
      </w:r>
      <w:r w:rsidR="008B59AB" w:rsidRPr="00CF2EBE">
        <w:rPr>
          <w:rFonts w:eastAsia="仿宋" w:hint="eastAsia"/>
          <w:kern w:val="0"/>
          <w:sz w:val="28"/>
          <w:szCs w:val="28"/>
        </w:rPr>
        <w:t>排查</w:t>
      </w:r>
      <w:r w:rsidRPr="00CF2EBE">
        <w:rPr>
          <w:rFonts w:eastAsia="仿宋"/>
          <w:kern w:val="0"/>
          <w:sz w:val="28"/>
          <w:szCs w:val="28"/>
        </w:rPr>
        <w:t>突发环境事件应急管理隐患、风险防控措施隐患。</w:t>
      </w:r>
    </w:p>
    <w:p w:rsidR="00A21D77" w:rsidRPr="00CF2EBE" w:rsidRDefault="00A21D77">
      <w:pPr>
        <w:numPr>
          <w:ilvl w:val="0"/>
          <w:numId w:val="2"/>
        </w:numPr>
        <w:adjustRightInd w:val="0"/>
        <w:snapToGrid w:val="0"/>
        <w:spacing w:line="360" w:lineRule="auto"/>
        <w:jc w:val="left"/>
        <w:rPr>
          <w:rFonts w:eastAsia="仿宋"/>
          <w:kern w:val="0"/>
          <w:sz w:val="28"/>
          <w:szCs w:val="28"/>
        </w:rPr>
      </w:pPr>
      <w:r w:rsidRPr="00CF2EBE">
        <w:rPr>
          <w:rFonts w:eastAsia="仿宋"/>
          <w:kern w:val="0"/>
          <w:sz w:val="28"/>
          <w:szCs w:val="28"/>
        </w:rPr>
        <w:t>隐患分级</w:t>
      </w:r>
    </w:p>
    <w:p w:rsidR="00A21D77" w:rsidRPr="00CF2EBE" w:rsidRDefault="00A21D77">
      <w:pPr>
        <w:adjustRightInd w:val="0"/>
        <w:snapToGrid w:val="0"/>
        <w:spacing w:line="360" w:lineRule="auto"/>
        <w:jc w:val="left"/>
        <w:rPr>
          <w:rFonts w:eastAsia="仿宋"/>
          <w:kern w:val="0"/>
          <w:sz w:val="28"/>
          <w:szCs w:val="28"/>
        </w:rPr>
      </w:pPr>
      <w:r w:rsidRPr="00CF2EBE">
        <w:rPr>
          <w:rFonts w:eastAsia="仿宋"/>
          <w:kern w:val="0"/>
          <w:sz w:val="28"/>
          <w:szCs w:val="28"/>
        </w:rPr>
        <w:t>2.1</w:t>
      </w:r>
      <w:r w:rsidR="00186CDF" w:rsidRPr="00CF2EBE">
        <w:rPr>
          <w:rFonts w:eastAsia="仿宋"/>
          <w:kern w:val="0"/>
          <w:sz w:val="28"/>
          <w:szCs w:val="28"/>
        </w:rPr>
        <w:t>隐患级别及分级</w:t>
      </w:r>
      <w:r w:rsidR="00186CDF" w:rsidRPr="00CF2EBE">
        <w:rPr>
          <w:rFonts w:eastAsia="仿宋" w:hint="eastAsia"/>
          <w:kern w:val="0"/>
          <w:sz w:val="28"/>
          <w:szCs w:val="28"/>
        </w:rPr>
        <w:t>原则</w:t>
      </w:r>
    </w:p>
    <w:p w:rsidR="00A21D77" w:rsidRPr="00CF2EBE" w:rsidRDefault="00A21D77">
      <w:pPr>
        <w:adjustRightInd w:val="0"/>
        <w:snapToGrid w:val="0"/>
        <w:spacing w:line="360" w:lineRule="auto"/>
        <w:jc w:val="left"/>
        <w:rPr>
          <w:rFonts w:eastAsia="仿宋"/>
          <w:kern w:val="0"/>
          <w:sz w:val="28"/>
          <w:szCs w:val="28"/>
        </w:rPr>
      </w:pPr>
      <w:r w:rsidRPr="00CF2EBE">
        <w:rPr>
          <w:rFonts w:eastAsia="仿宋"/>
          <w:kern w:val="0"/>
          <w:sz w:val="28"/>
          <w:szCs w:val="28"/>
        </w:rPr>
        <w:t>2.1.1</w:t>
      </w:r>
      <w:r w:rsidRPr="00CF2EBE">
        <w:rPr>
          <w:rFonts w:eastAsia="仿宋"/>
          <w:kern w:val="0"/>
          <w:sz w:val="28"/>
          <w:szCs w:val="28"/>
        </w:rPr>
        <w:t>隐患级别：根据</w:t>
      </w:r>
      <w:r w:rsidR="00EE5550" w:rsidRPr="00CF2EBE">
        <w:rPr>
          <w:rFonts w:eastAsia="仿宋"/>
          <w:sz w:val="28"/>
          <w:szCs w:val="28"/>
        </w:rPr>
        <w:t>《企业突发环境事件隐患排查和治理工作指南（试行）》</w:t>
      </w:r>
      <w:r w:rsidRPr="00CF2EBE">
        <w:rPr>
          <w:rFonts w:eastAsia="仿宋"/>
          <w:kern w:val="0"/>
          <w:sz w:val="28"/>
          <w:szCs w:val="28"/>
        </w:rPr>
        <w:t>分级原则，结合企业隐患特点，环境隐患可分为重大环境事件隐患（以下简称重大隐患）及一般环境事件隐患（以下简称一般隐患）。</w:t>
      </w:r>
    </w:p>
    <w:p w:rsidR="00A21D77" w:rsidRPr="00CF2EBE" w:rsidRDefault="00A21D77">
      <w:pPr>
        <w:adjustRightInd w:val="0"/>
        <w:snapToGrid w:val="0"/>
        <w:spacing w:line="360" w:lineRule="auto"/>
        <w:jc w:val="left"/>
        <w:rPr>
          <w:rFonts w:eastAsia="仿宋"/>
          <w:kern w:val="0"/>
          <w:sz w:val="28"/>
          <w:szCs w:val="28"/>
        </w:rPr>
      </w:pPr>
      <w:r w:rsidRPr="00CF2EBE">
        <w:rPr>
          <w:rFonts w:eastAsia="仿宋"/>
          <w:kern w:val="0"/>
          <w:sz w:val="28"/>
          <w:szCs w:val="28"/>
        </w:rPr>
        <w:t>2.1.2</w:t>
      </w:r>
      <w:r w:rsidR="00186CDF" w:rsidRPr="00CF2EBE">
        <w:rPr>
          <w:rFonts w:eastAsia="仿宋"/>
          <w:kern w:val="0"/>
          <w:sz w:val="28"/>
          <w:szCs w:val="28"/>
        </w:rPr>
        <w:t>分级</w:t>
      </w:r>
      <w:r w:rsidR="00186CDF" w:rsidRPr="00CF2EBE">
        <w:rPr>
          <w:rFonts w:eastAsia="仿宋" w:hint="eastAsia"/>
          <w:kern w:val="0"/>
          <w:sz w:val="28"/>
          <w:szCs w:val="28"/>
        </w:rPr>
        <w:t>原则</w:t>
      </w:r>
      <w:r w:rsidRPr="00CF2EBE">
        <w:rPr>
          <w:rFonts w:eastAsia="仿宋"/>
          <w:kern w:val="0"/>
          <w:sz w:val="28"/>
          <w:szCs w:val="28"/>
        </w:rPr>
        <w:t>：</w:t>
      </w:r>
    </w:p>
    <w:p w:rsidR="00186CDF" w:rsidRPr="00CF2EBE" w:rsidRDefault="00186CDF" w:rsidP="00186CDF">
      <w:pPr>
        <w:adjustRightInd w:val="0"/>
        <w:snapToGrid w:val="0"/>
        <w:spacing w:line="372" w:lineRule="auto"/>
        <w:ind w:firstLineChars="200" w:firstLine="560"/>
        <w:rPr>
          <w:rFonts w:eastAsia="仿宋"/>
          <w:kern w:val="0"/>
          <w:sz w:val="28"/>
          <w:szCs w:val="28"/>
        </w:rPr>
      </w:pPr>
      <w:r w:rsidRPr="00CF2EBE">
        <w:rPr>
          <w:rFonts w:eastAsia="仿宋" w:hint="eastAsia"/>
          <w:kern w:val="0"/>
          <w:sz w:val="28"/>
          <w:szCs w:val="28"/>
        </w:rPr>
        <w:t>具有以下特征之一的可认定为重大隐患，除此之外的隐患可认定为一般隐患：</w:t>
      </w:r>
    </w:p>
    <w:p w:rsidR="00186CDF" w:rsidRPr="00CF2EBE" w:rsidRDefault="00186CDF" w:rsidP="00186CDF">
      <w:pPr>
        <w:adjustRightInd w:val="0"/>
        <w:snapToGrid w:val="0"/>
        <w:spacing w:line="372" w:lineRule="auto"/>
        <w:ind w:firstLineChars="200" w:firstLine="560"/>
        <w:rPr>
          <w:rFonts w:eastAsia="仿宋"/>
          <w:kern w:val="0"/>
          <w:sz w:val="28"/>
          <w:szCs w:val="28"/>
        </w:rPr>
      </w:pPr>
      <w:r w:rsidRPr="00CF2EBE">
        <w:rPr>
          <w:rFonts w:eastAsia="仿宋" w:hint="eastAsia"/>
          <w:kern w:val="0"/>
          <w:sz w:val="28"/>
          <w:szCs w:val="28"/>
        </w:rPr>
        <w:t>（</w:t>
      </w:r>
      <w:r w:rsidRPr="00CF2EBE">
        <w:rPr>
          <w:rFonts w:eastAsia="仿宋"/>
          <w:kern w:val="0"/>
          <w:sz w:val="28"/>
          <w:szCs w:val="28"/>
        </w:rPr>
        <w:t>1</w:t>
      </w:r>
      <w:r w:rsidRPr="00CF2EBE">
        <w:rPr>
          <w:rFonts w:eastAsia="仿宋" w:hint="eastAsia"/>
          <w:kern w:val="0"/>
          <w:sz w:val="28"/>
          <w:szCs w:val="28"/>
        </w:rPr>
        <w:t>）情况复杂，短期内难以完成治理并可能造成环境危害的隐患；</w:t>
      </w:r>
    </w:p>
    <w:p w:rsidR="00A21D77" w:rsidRPr="00CF2EBE" w:rsidRDefault="00186CDF" w:rsidP="00186CDF">
      <w:pPr>
        <w:adjustRightInd w:val="0"/>
        <w:snapToGrid w:val="0"/>
        <w:spacing w:line="360" w:lineRule="auto"/>
        <w:ind w:firstLineChars="200" w:firstLine="560"/>
        <w:rPr>
          <w:rFonts w:eastAsia="仿宋"/>
          <w:kern w:val="0"/>
          <w:sz w:val="28"/>
          <w:szCs w:val="28"/>
        </w:rPr>
      </w:pPr>
      <w:r w:rsidRPr="00CF2EBE">
        <w:rPr>
          <w:rFonts w:eastAsia="仿宋" w:hint="eastAsia"/>
          <w:kern w:val="0"/>
          <w:sz w:val="28"/>
          <w:szCs w:val="28"/>
        </w:rPr>
        <w:t>（</w:t>
      </w:r>
      <w:r w:rsidRPr="00CF2EBE">
        <w:rPr>
          <w:rFonts w:eastAsia="仿宋"/>
          <w:kern w:val="0"/>
          <w:sz w:val="28"/>
          <w:szCs w:val="28"/>
        </w:rPr>
        <w:t>2</w:t>
      </w:r>
      <w:r w:rsidRPr="00CF2EBE">
        <w:rPr>
          <w:rFonts w:eastAsia="仿宋" w:hint="eastAsia"/>
          <w:kern w:val="0"/>
          <w:sz w:val="28"/>
          <w:szCs w:val="28"/>
        </w:rPr>
        <w:t>）可能产生较大环境危害的隐患，如可能造成有毒有害物质进入大气、水、土壤等环境介质次生较大以上突发环境事件的隐患。</w:t>
      </w:r>
    </w:p>
    <w:p w:rsidR="00747C1B" w:rsidRPr="00CF2EBE" w:rsidRDefault="00747C1B" w:rsidP="00747C1B">
      <w:pPr>
        <w:adjustRightInd w:val="0"/>
        <w:snapToGrid w:val="0"/>
        <w:rPr>
          <w:rFonts w:eastAsia="仿宋"/>
          <w:kern w:val="0"/>
          <w:sz w:val="28"/>
          <w:szCs w:val="28"/>
        </w:rPr>
      </w:pPr>
      <w:r w:rsidRPr="00CF2EBE">
        <w:rPr>
          <w:rFonts w:eastAsia="仿宋" w:hint="eastAsia"/>
          <w:kern w:val="0"/>
          <w:sz w:val="28"/>
          <w:szCs w:val="28"/>
        </w:rPr>
        <w:t>3.</w:t>
      </w:r>
      <w:r w:rsidRPr="00CF2EBE">
        <w:rPr>
          <w:rFonts w:eastAsia="仿宋"/>
          <w:kern w:val="0"/>
          <w:sz w:val="28"/>
          <w:szCs w:val="28"/>
        </w:rPr>
        <w:t>具体分级情况</w:t>
      </w:r>
    </w:p>
    <w:p w:rsidR="00373C0C" w:rsidRPr="00CF2EBE" w:rsidRDefault="00373C0C" w:rsidP="00373C0C">
      <w:pPr>
        <w:pStyle w:val="a0"/>
        <w:sectPr w:rsidR="00373C0C" w:rsidRPr="00CF2EBE">
          <w:footerReference w:type="default" r:id="rId10"/>
          <w:pgSz w:w="11906" w:h="16838"/>
          <w:pgMar w:top="1440" w:right="1418" w:bottom="1440" w:left="1418" w:header="851" w:footer="992" w:gutter="0"/>
          <w:pgNumType w:start="1"/>
          <w:cols w:space="720"/>
          <w:docGrid w:type="linesAndChars" w:linePitch="312"/>
        </w:sectPr>
      </w:pPr>
    </w:p>
    <w:p w:rsidR="00747C1B" w:rsidRPr="00CF2EBE" w:rsidRDefault="00FB4E61" w:rsidP="00D84D4F">
      <w:pPr>
        <w:spacing w:line="276" w:lineRule="auto"/>
        <w:ind w:firstLine="560"/>
        <w:jc w:val="center"/>
        <w:rPr>
          <w:rFonts w:eastAsia="仿宋"/>
          <w:b/>
          <w:bCs/>
          <w:sz w:val="32"/>
          <w:szCs w:val="32"/>
        </w:rPr>
      </w:pPr>
      <w:r w:rsidRPr="00CF2EBE">
        <w:rPr>
          <w:rFonts w:eastAsia="仿宋"/>
          <w:b/>
          <w:bCs/>
          <w:sz w:val="32"/>
          <w:szCs w:val="32"/>
        </w:rPr>
        <w:lastRenderedPageBreak/>
        <w:t>本企业具体分级情况表</w:t>
      </w:r>
    </w:p>
    <w:tbl>
      <w:tblPr>
        <w:tblW w:w="5315" w:type="pct"/>
        <w:tblLook w:val="04A0" w:firstRow="1" w:lastRow="0" w:firstColumn="1" w:lastColumn="0" w:noHBand="0" w:noVBand="1"/>
      </w:tblPr>
      <w:tblGrid>
        <w:gridCol w:w="817"/>
        <w:gridCol w:w="991"/>
        <w:gridCol w:w="72"/>
        <w:gridCol w:w="437"/>
        <w:gridCol w:w="627"/>
        <w:gridCol w:w="2980"/>
        <w:gridCol w:w="7196"/>
        <w:gridCol w:w="1058"/>
        <w:gridCol w:w="889"/>
      </w:tblGrid>
      <w:tr w:rsidR="00CF2EBE" w:rsidRPr="00CF2EBE" w:rsidTr="002B5025">
        <w:trPr>
          <w:gridAfter w:val="1"/>
          <w:wAfter w:w="295" w:type="pct"/>
          <w:cantSplit/>
          <w:trHeight w:val="397"/>
        </w:trPr>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4D4F" w:rsidRPr="00CF2EBE" w:rsidRDefault="00D84D4F" w:rsidP="002577A2">
            <w:pPr>
              <w:widowControl/>
              <w:adjustRightInd w:val="0"/>
              <w:snapToGrid w:val="0"/>
              <w:jc w:val="center"/>
              <w:rPr>
                <w:rFonts w:eastAsia="仿宋"/>
                <w:b/>
                <w:kern w:val="0"/>
                <w:sz w:val="24"/>
                <w:szCs w:val="24"/>
              </w:rPr>
            </w:pPr>
            <w:r w:rsidRPr="00CF2EBE">
              <w:rPr>
                <w:rFonts w:eastAsia="仿宋"/>
                <w:b/>
                <w:kern w:val="0"/>
                <w:sz w:val="24"/>
                <w:szCs w:val="24"/>
              </w:rPr>
              <w:t>隐患类别</w:t>
            </w:r>
          </w:p>
        </w:tc>
        <w:tc>
          <w:tcPr>
            <w:tcW w:w="706" w:type="pct"/>
            <w:gridSpan w:val="4"/>
            <w:tcBorders>
              <w:top w:val="single" w:sz="4" w:space="0" w:color="000000"/>
              <w:left w:val="nil"/>
              <w:bottom w:val="single" w:sz="4" w:space="0" w:color="000000"/>
              <w:right w:val="single" w:sz="4" w:space="0" w:color="000000"/>
            </w:tcBorders>
            <w:shd w:val="clear" w:color="auto" w:fill="auto"/>
            <w:vAlign w:val="center"/>
            <w:hideMark/>
          </w:tcPr>
          <w:p w:rsidR="00D84D4F" w:rsidRPr="00CF2EBE" w:rsidRDefault="00D84D4F" w:rsidP="002577A2">
            <w:pPr>
              <w:widowControl/>
              <w:adjustRightInd w:val="0"/>
              <w:snapToGrid w:val="0"/>
              <w:jc w:val="center"/>
              <w:rPr>
                <w:rFonts w:eastAsia="仿宋"/>
                <w:b/>
                <w:kern w:val="0"/>
                <w:sz w:val="24"/>
                <w:szCs w:val="24"/>
              </w:rPr>
            </w:pPr>
            <w:r w:rsidRPr="00CF2EBE">
              <w:rPr>
                <w:rFonts w:eastAsia="仿宋"/>
                <w:b/>
                <w:kern w:val="0"/>
                <w:sz w:val="24"/>
                <w:szCs w:val="24"/>
              </w:rPr>
              <w:t>细分类别</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D84D4F" w:rsidRPr="00CF2EBE" w:rsidRDefault="00D84D4F" w:rsidP="002577A2">
            <w:pPr>
              <w:widowControl/>
              <w:adjustRightInd w:val="0"/>
              <w:snapToGrid w:val="0"/>
              <w:jc w:val="center"/>
              <w:rPr>
                <w:rFonts w:eastAsia="仿宋"/>
                <w:b/>
                <w:kern w:val="0"/>
                <w:sz w:val="24"/>
                <w:szCs w:val="24"/>
              </w:rPr>
            </w:pPr>
            <w:r w:rsidRPr="00CF2EBE">
              <w:rPr>
                <w:rFonts w:eastAsia="仿宋"/>
                <w:b/>
                <w:kern w:val="0"/>
                <w:sz w:val="24"/>
                <w:szCs w:val="24"/>
              </w:rPr>
              <w:t>隐患内容</w:t>
            </w:r>
          </w:p>
        </w:tc>
        <w:tc>
          <w:tcPr>
            <w:tcW w:w="351" w:type="pct"/>
            <w:tcBorders>
              <w:top w:val="single" w:sz="4" w:space="0" w:color="000000"/>
              <w:left w:val="nil"/>
              <w:bottom w:val="single" w:sz="4" w:space="0" w:color="000000"/>
              <w:right w:val="single" w:sz="4" w:space="0" w:color="000000"/>
            </w:tcBorders>
            <w:shd w:val="clear" w:color="auto" w:fill="auto"/>
            <w:vAlign w:val="center"/>
            <w:hideMark/>
          </w:tcPr>
          <w:p w:rsidR="00D84D4F" w:rsidRPr="00CF2EBE" w:rsidRDefault="00D84D4F" w:rsidP="002577A2">
            <w:pPr>
              <w:widowControl/>
              <w:adjustRightInd w:val="0"/>
              <w:snapToGrid w:val="0"/>
              <w:jc w:val="center"/>
              <w:rPr>
                <w:rFonts w:eastAsia="仿宋"/>
                <w:b/>
                <w:kern w:val="0"/>
                <w:sz w:val="24"/>
                <w:szCs w:val="24"/>
              </w:rPr>
            </w:pPr>
            <w:r w:rsidRPr="00CF2EBE">
              <w:rPr>
                <w:rFonts w:eastAsia="仿宋"/>
                <w:b/>
                <w:kern w:val="0"/>
                <w:sz w:val="24"/>
                <w:szCs w:val="24"/>
              </w:rPr>
              <w:t>隐患级别</w:t>
            </w:r>
          </w:p>
        </w:tc>
      </w:tr>
      <w:tr w:rsidR="00CF2EBE" w:rsidRPr="00CF2EBE" w:rsidTr="002B5025">
        <w:trPr>
          <w:gridAfter w:val="1"/>
          <w:wAfter w:w="295" w:type="pct"/>
          <w:cantSplit/>
          <w:trHeight w:val="397"/>
        </w:trPr>
        <w:tc>
          <w:tcPr>
            <w:tcW w:w="271" w:type="pct"/>
            <w:vMerge w:val="restart"/>
            <w:tcBorders>
              <w:top w:val="nil"/>
              <w:left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一、环境应急管理</w:t>
            </w:r>
          </w:p>
        </w:tc>
        <w:tc>
          <w:tcPr>
            <w:tcW w:w="32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1.</w:t>
            </w:r>
            <w:r w:rsidRPr="00CF2EBE">
              <w:rPr>
                <w:rFonts w:eastAsia="仿宋"/>
                <w:kern w:val="0"/>
                <w:sz w:val="20"/>
                <w:szCs w:val="20"/>
              </w:rPr>
              <w:t>环境应急预案</w:t>
            </w:r>
          </w:p>
        </w:tc>
        <w:tc>
          <w:tcPr>
            <w:tcW w:w="377"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环境应急预案</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未编制、备案企业环境应急预案</w:t>
            </w:r>
            <w:r w:rsidRPr="00CF2EBE">
              <w:rPr>
                <w:rFonts w:eastAsia="仿宋" w:hint="eastAsia"/>
                <w:kern w:val="0"/>
                <w:sz w:val="20"/>
                <w:szCs w:val="20"/>
              </w:rPr>
              <w:t>（</w:t>
            </w:r>
            <w:r w:rsidRPr="00CF2EBE">
              <w:rPr>
                <w:rFonts w:eastAsia="仿宋"/>
                <w:kern w:val="0"/>
                <w:sz w:val="20"/>
                <w:szCs w:val="20"/>
              </w:rPr>
              <w:t>含危废专项应急预案）</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企业环境应急预案</w:t>
            </w:r>
            <w:r w:rsidRPr="00CF2EBE">
              <w:rPr>
                <w:rFonts w:eastAsia="仿宋" w:hint="eastAsia"/>
                <w:kern w:val="0"/>
                <w:sz w:val="20"/>
                <w:szCs w:val="20"/>
              </w:rPr>
              <w:t>（</w:t>
            </w:r>
            <w:r w:rsidRPr="00CF2EBE">
              <w:rPr>
                <w:rFonts w:eastAsia="仿宋"/>
                <w:kern w:val="0"/>
                <w:sz w:val="20"/>
                <w:szCs w:val="20"/>
              </w:rPr>
              <w:t>含危废专项应急预案）过期未修订</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未按《企业事业单位突发环境事件应急预案备案管理办法》第十二条规定的情形进行了及时修订环境应急预案。</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（一）面临的环境风险发生重大变化，需要重新进行环境风险评估的；</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（二）应急管理组织指挥体系与职责发生重大变化的；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（三）环境应急监测预警及报告机制、应对流程和措施、应急保障措施发生重大变化的；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（四）重要应急资源发生重大变化的；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（五）在突发事件实际应对和应急演练中发现问题，需要对环境应急预案作出重大调整的；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（六）其他需要修订的情况。</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未按规定签发环境应急预案。</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未按规定公开突发环境事件应急预案情况。</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未按要求对预案进行评审、评审意见未及时落实。</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（一）未按要求对预案进行评审。</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（二）预案评审意见未及时落实。</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预案中的风险防控措施与实际不符。</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未明确环境应急预案培训、演练、评估修订等管理要求。</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（一）未明确环境应急预案培训管理要求。</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（二）未明确环境应急预案演练等管理要求。</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（三）未明确环境应急预案评估修订等管理要求。</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未编制重点工作岗位的现场处置方案。</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未更新环境应急预案中相关单位和人员通讯录。</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环境风险评估报告</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未开展突发环境事件风险评估。</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可能的突发环境事件情景辨析不全。</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风险评估报告中环境风险信息、突发环境事件风险等级认定与实际不符。</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（一）风险评估报告中环境风险信息与实际不符。</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（二）突发环境事件风险等级认定与实际不符。</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企业现有突发环境事件风险物质种类风险评估报告不一致。</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企业现有突发环境事件风险物质数量和风险评估报告不一致。</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环境应急资源调查报告</w:t>
            </w: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未开展环境应急资源调查或调查不充分。</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（一）未开展环境应急资源调查。</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2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77"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（二）环境应急资源调查不充分。</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2.</w:t>
            </w:r>
            <w:r w:rsidRPr="00CF2EBE">
              <w:rPr>
                <w:rFonts w:eastAsia="仿宋"/>
                <w:kern w:val="0"/>
                <w:sz w:val="20"/>
                <w:szCs w:val="20"/>
              </w:rPr>
              <w:t>环境应急物资装备</w:t>
            </w: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未配备与自身环境风险水平相匹配的环境应急物资装备或未建立环境应急物资装备快速供应机制。</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（一）未配备与自身环境风险水平相匹配的环境应急物资装备。</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（二）未建立环境应急物资装备快速供应机制。</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以其他类型物资装备代替环境应急物资装备。</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未建立环境应急物资装备管理台账。</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未定期检查现有物资，及时补充已消耗的物资装备。</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（一）未定期检查现有物资（无相关点检记录）。</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（二）未及时补充已消耗的物资装备（应急物资过期</w:t>
            </w:r>
            <w:r w:rsidRPr="00CF2EBE">
              <w:rPr>
                <w:rFonts w:eastAsia="仿宋"/>
                <w:kern w:val="0"/>
                <w:sz w:val="20"/>
                <w:szCs w:val="20"/>
              </w:rPr>
              <w:t>/</w:t>
            </w:r>
            <w:r w:rsidRPr="00CF2EBE">
              <w:rPr>
                <w:rFonts w:eastAsia="仿宋"/>
                <w:kern w:val="0"/>
                <w:sz w:val="20"/>
                <w:szCs w:val="20"/>
              </w:rPr>
              <w:t>失效</w:t>
            </w:r>
            <w:r w:rsidRPr="00CF2EBE">
              <w:rPr>
                <w:rFonts w:eastAsia="仿宋"/>
                <w:kern w:val="0"/>
                <w:sz w:val="20"/>
                <w:szCs w:val="20"/>
              </w:rPr>
              <w:t>/</w:t>
            </w:r>
            <w:r w:rsidRPr="00CF2EBE">
              <w:rPr>
                <w:rFonts w:eastAsia="仿宋"/>
                <w:kern w:val="0"/>
                <w:sz w:val="20"/>
                <w:szCs w:val="20"/>
              </w:rPr>
              <w:t>缺失）。</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未设置专职或兼职人员组成的应急救援队伍。</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无应急救援队伍的企业未与其他组织或单位签订应急救援协议或互救协议。</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自身没有监测能力的，未签订委外监测协议。</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3.</w:t>
            </w:r>
            <w:r w:rsidRPr="00CF2EBE">
              <w:rPr>
                <w:rFonts w:eastAsia="仿宋"/>
                <w:kern w:val="0"/>
                <w:sz w:val="20"/>
                <w:szCs w:val="20"/>
              </w:rPr>
              <w:t>环境应急演练</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未建立环境应急演练台账。</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以其他类型演练代替环境应急演练。</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未按相关规定或环境影响评价文件、环境应急预案要求的频次开展应急演练。</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未开展环境应急演练的总结和评估工作。</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未按规定公开突发环境事件应急演练情况。</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4.</w:t>
            </w:r>
            <w:r w:rsidRPr="00CF2EBE">
              <w:rPr>
                <w:rFonts w:eastAsia="仿宋"/>
                <w:kern w:val="0"/>
                <w:sz w:val="20"/>
                <w:szCs w:val="20"/>
              </w:rPr>
              <w:t>环境应急培训</w:t>
            </w:r>
          </w:p>
        </w:tc>
        <w:tc>
          <w:tcPr>
            <w:tcW w:w="33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未将应急培训纳入单位工作计划。</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single" w:sz="4" w:space="0" w:color="000000"/>
              <w:bottom w:val="nil"/>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未组织开展环境应急培训或以其他类型培训代替环境应急培训。</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000000"/>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未如实记录环境应急培训的时间、内容、人员等情况。</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5.</w:t>
            </w:r>
            <w:r w:rsidRPr="00CF2EBE">
              <w:rPr>
                <w:rFonts w:eastAsia="仿宋"/>
                <w:kern w:val="0"/>
                <w:sz w:val="20"/>
                <w:szCs w:val="20"/>
              </w:rPr>
              <w:t>隐患排查治理</w:t>
            </w:r>
          </w:p>
        </w:tc>
        <w:tc>
          <w:tcPr>
            <w:tcW w:w="989" w:type="pct"/>
            <w:vMerge w:val="restart"/>
            <w:tcBorders>
              <w:top w:val="nil"/>
              <w:left w:val="single" w:sz="4" w:space="0" w:color="auto"/>
              <w:bottom w:val="single" w:sz="4" w:space="0" w:color="000000"/>
              <w:right w:val="single" w:sz="4" w:space="0" w:color="auto"/>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未建立突发环境事件隐患排查治理制度，无隐患排查治理档案。</w:t>
            </w:r>
          </w:p>
        </w:tc>
        <w:tc>
          <w:tcPr>
            <w:tcW w:w="2388" w:type="pct"/>
            <w:tcBorders>
              <w:top w:val="nil"/>
              <w:left w:val="nil"/>
              <w:bottom w:val="single" w:sz="4" w:space="0" w:color="auto"/>
              <w:right w:val="single" w:sz="4" w:space="0" w:color="auto"/>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（一）未建立突发环境事件隐患排查治理制度</w:t>
            </w:r>
            <w:r w:rsidRPr="00CF2EBE">
              <w:rPr>
                <w:rFonts w:eastAsia="仿宋"/>
                <w:kern w:val="0"/>
                <w:sz w:val="20"/>
                <w:szCs w:val="20"/>
              </w:rPr>
              <w:t>(</w:t>
            </w:r>
            <w:r w:rsidRPr="00CF2EBE">
              <w:rPr>
                <w:rFonts w:eastAsia="仿宋"/>
                <w:kern w:val="0"/>
                <w:sz w:val="20"/>
                <w:szCs w:val="20"/>
              </w:rPr>
              <w:t>包括：隐患排查责任制、本单位的隐患分级规定、隐患记录报告制度、重大隐患督办制度</w:t>
            </w:r>
            <w:r w:rsidRPr="00CF2EBE">
              <w:rPr>
                <w:rFonts w:eastAsia="仿宋"/>
                <w:kern w:val="0"/>
                <w:sz w:val="20"/>
                <w:szCs w:val="20"/>
              </w:rPr>
              <w:t>)</w:t>
            </w:r>
          </w:p>
        </w:tc>
        <w:tc>
          <w:tcPr>
            <w:tcW w:w="351" w:type="pct"/>
            <w:vMerge w:val="restar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auto"/>
              <w:bottom w:val="single" w:sz="4" w:space="0" w:color="000000"/>
              <w:right w:val="single" w:sz="4" w:space="0" w:color="auto"/>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nil"/>
              <w:right w:val="single" w:sz="4" w:space="0" w:color="auto"/>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（二）无隐患排查治理档案。</w:t>
            </w:r>
          </w:p>
        </w:tc>
        <w:tc>
          <w:tcPr>
            <w:tcW w:w="351"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auto"/>
              <w:left w:val="nil"/>
              <w:bottom w:val="single" w:sz="4" w:space="0" w:color="auto"/>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无隐患排查治理年度计划。</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未制定隐患排查表。</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以安全等其它类型隐患代替突发环境事件隐患。</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重大隐患未制定整改方案。</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发现一般突发环境事件隐患未立即整改治理。</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隐患排查频次不满足相关要求。</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（一）综合排查（厂区为单位）一年少于一次。</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（二）日常排查一个月少于一次。</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（三）出现不符合新颁布、修订的相关法律、法规、标准、产业政策等情况未及时组织隐患排查；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（四）企业有新建、改建、扩建项目的未及时组织隐患排查；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（五）企业突发环境事件风险物质发生重大变化导致突发环境事件风险等级发生变化的未及时组织隐患排查；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（六）企业管理组织应急指挥体系机构、人员与职责发生重大变化的未及时组织隐患排查；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（七）企业生产废水系统、雨水系统、清净下水系统、事故排水系统发生变化的未及时组织隐患排查；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（八）企业废水总排口、雨水排口、清净下水排口与水环境风险受体连接通道发生变化的未及时组织隐患排查；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（九）企业周边大气和水环境风险受体发生变化的未及时组织隐患排查；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（十）季节转换或发布气象灾害预警、地质地震灾害预报的未及时组织隐患排查；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（十一）敏感时期、重大节假日或重大活动前未及时组织隐患排查；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（十二）突发环境事件发生后或本地区其他同类企业发生突发环境事件的未及时组织隐患排查；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（十三）发生生产安全事故或自然灾害的未及时组织隐患排查；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left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706" w:type="pct"/>
            <w:gridSpan w:val="4"/>
            <w:vMerge/>
            <w:tcBorders>
              <w:top w:val="single" w:sz="4" w:space="0" w:color="auto"/>
              <w:left w:val="single" w:sz="4" w:space="0" w:color="auto"/>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nil"/>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（十四）企业停产后恢复生产前未及时组织隐患排查。</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cantSplit/>
          <w:trHeight w:val="397"/>
        </w:trPr>
        <w:tc>
          <w:tcPr>
            <w:tcW w:w="271" w:type="pct"/>
            <w:vMerge/>
            <w:tcBorders>
              <w:left w:val="single" w:sz="4" w:space="0" w:color="000000"/>
              <w:bottom w:val="single" w:sz="4" w:space="0" w:color="000000"/>
              <w:right w:val="single" w:sz="4" w:space="0" w:color="000000"/>
            </w:tcBorders>
            <w:vAlign w:val="center"/>
          </w:tcPr>
          <w:p w:rsidR="002B5025" w:rsidRPr="00CF2EBE" w:rsidRDefault="002B5025" w:rsidP="002577A2">
            <w:pPr>
              <w:widowControl/>
              <w:adjustRightInd w:val="0"/>
              <w:snapToGrid w:val="0"/>
              <w:jc w:val="left"/>
              <w:rPr>
                <w:rFonts w:eastAsia="仿宋"/>
                <w:kern w:val="0"/>
                <w:sz w:val="20"/>
                <w:szCs w:val="20"/>
              </w:rPr>
            </w:pPr>
          </w:p>
        </w:tc>
        <w:tc>
          <w:tcPr>
            <w:tcW w:w="353" w:type="pct"/>
            <w:gridSpan w:val="2"/>
            <w:tcBorders>
              <w:top w:val="single" w:sz="4" w:space="0" w:color="auto"/>
              <w:left w:val="single" w:sz="4" w:space="0" w:color="auto"/>
              <w:bottom w:val="single" w:sz="4" w:space="0" w:color="000000"/>
              <w:right w:val="single" w:sz="4" w:space="0" w:color="000000"/>
            </w:tcBorders>
            <w:vAlign w:val="center"/>
          </w:tcPr>
          <w:p w:rsidR="002B5025" w:rsidRPr="00CF2EBE" w:rsidRDefault="002B5025" w:rsidP="002B5025">
            <w:pPr>
              <w:widowControl/>
              <w:adjustRightInd w:val="0"/>
              <w:snapToGrid w:val="0"/>
              <w:rPr>
                <w:rFonts w:eastAsia="仿宋"/>
                <w:bCs/>
                <w:kern w:val="0"/>
                <w:sz w:val="18"/>
                <w:szCs w:val="18"/>
              </w:rPr>
            </w:pPr>
            <w:r w:rsidRPr="00CF2EBE">
              <w:rPr>
                <w:rFonts w:eastAsia="仿宋"/>
                <w:bCs/>
                <w:kern w:val="0"/>
                <w:sz w:val="18"/>
                <w:szCs w:val="18"/>
              </w:rPr>
              <w:t>6.</w:t>
            </w:r>
            <w:r w:rsidRPr="00CF2EBE">
              <w:rPr>
                <w:rFonts w:eastAsia="仿宋"/>
                <w:bCs/>
                <w:kern w:val="0"/>
                <w:sz w:val="18"/>
                <w:szCs w:val="18"/>
              </w:rPr>
              <w:t>环境安全主体责任</w:t>
            </w:r>
          </w:p>
        </w:tc>
        <w:tc>
          <w:tcPr>
            <w:tcW w:w="353" w:type="pct"/>
            <w:gridSpan w:val="2"/>
            <w:tcBorders>
              <w:top w:val="single" w:sz="4" w:space="0" w:color="auto"/>
              <w:left w:val="single" w:sz="4" w:space="0" w:color="auto"/>
              <w:bottom w:val="single" w:sz="4" w:space="0" w:color="000000"/>
              <w:right w:val="single" w:sz="4" w:space="0" w:color="000000"/>
            </w:tcBorders>
            <w:vAlign w:val="center"/>
          </w:tcPr>
          <w:p w:rsidR="002B5025" w:rsidRPr="00CF2EBE" w:rsidRDefault="002B5025" w:rsidP="002B5025">
            <w:pPr>
              <w:widowControl/>
              <w:adjustRightInd w:val="0"/>
              <w:snapToGrid w:val="0"/>
              <w:rPr>
                <w:rFonts w:eastAsia="仿宋"/>
                <w:bCs/>
                <w:kern w:val="0"/>
                <w:sz w:val="18"/>
                <w:szCs w:val="18"/>
              </w:rPr>
            </w:pPr>
            <w:r w:rsidRPr="00CF2EBE">
              <w:rPr>
                <w:rFonts w:eastAsia="仿宋"/>
                <w:bCs/>
                <w:kern w:val="0"/>
                <w:sz w:val="18"/>
                <w:szCs w:val="18"/>
              </w:rPr>
              <w:t>1.</w:t>
            </w:r>
            <w:r w:rsidRPr="00CF2EBE">
              <w:rPr>
                <w:rFonts w:eastAsia="仿宋"/>
                <w:bCs/>
                <w:kern w:val="0"/>
                <w:sz w:val="18"/>
                <w:szCs w:val="18"/>
              </w:rPr>
              <w:t>环境安全主体责任落实</w:t>
            </w:r>
          </w:p>
        </w:tc>
        <w:tc>
          <w:tcPr>
            <w:tcW w:w="989" w:type="pct"/>
            <w:tcBorders>
              <w:top w:val="nil"/>
              <w:left w:val="nil"/>
              <w:bottom w:val="single" w:sz="4" w:space="0" w:color="000000"/>
              <w:right w:val="single" w:sz="4" w:space="0" w:color="000000"/>
            </w:tcBorders>
            <w:vAlign w:val="center"/>
          </w:tcPr>
          <w:p w:rsidR="002B5025" w:rsidRPr="00CF2EBE" w:rsidRDefault="002B5025" w:rsidP="002B5025">
            <w:pPr>
              <w:widowControl/>
              <w:adjustRightInd w:val="0"/>
              <w:snapToGrid w:val="0"/>
              <w:rPr>
                <w:rFonts w:eastAsia="仿宋"/>
                <w:bCs/>
                <w:kern w:val="0"/>
                <w:sz w:val="18"/>
                <w:szCs w:val="18"/>
              </w:rPr>
            </w:pPr>
            <w:r w:rsidRPr="00CF2EBE">
              <w:rPr>
                <w:rFonts w:eastAsia="仿宋"/>
                <w:bCs/>
                <w:kern w:val="0"/>
                <w:sz w:val="18"/>
                <w:szCs w:val="18"/>
              </w:rPr>
              <w:t>1.</w:t>
            </w:r>
            <w:r w:rsidRPr="00CF2EBE">
              <w:rPr>
                <w:rFonts w:eastAsia="仿宋"/>
                <w:bCs/>
                <w:kern w:val="0"/>
                <w:sz w:val="18"/>
                <w:szCs w:val="18"/>
              </w:rPr>
              <w:t>未建立企业环境安全责任</w:t>
            </w:r>
            <w:r w:rsidRPr="00CF2EBE">
              <w:rPr>
                <w:rFonts w:eastAsia="仿宋"/>
                <w:bCs/>
                <w:kern w:val="0"/>
                <w:sz w:val="18"/>
                <w:szCs w:val="18"/>
              </w:rPr>
              <w:t>“</w:t>
            </w:r>
            <w:r w:rsidRPr="00CF2EBE">
              <w:rPr>
                <w:rFonts w:eastAsia="仿宋"/>
                <w:bCs/>
                <w:kern w:val="0"/>
                <w:sz w:val="18"/>
                <w:szCs w:val="18"/>
              </w:rPr>
              <w:t>三落实三必须</w:t>
            </w:r>
            <w:r w:rsidRPr="00CF2EBE">
              <w:rPr>
                <w:rFonts w:eastAsia="仿宋"/>
                <w:bCs/>
                <w:kern w:val="0"/>
                <w:sz w:val="18"/>
                <w:szCs w:val="18"/>
              </w:rPr>
              <w:t>”</w:t>
            </w:r>
            <w:r w:rsidRPr="00CF2EBE">
              <w:rPr>
                <w:rFonts w:eastAsia="仿宋"/>
                <w:bCs/>
                <w:kern w:val="0"/>
                <w:sz w:val="18"/>
                <w:szCs w:val="18"/>
              </w:rPr>
              <w:t>机制，</w:t>
            </w:r>
            <w:r w:rsidRPr="00CF2EBE">
              <w:rPr>
                <w:rFonts w:eastAsia="仿宋"/>
                <w:bCs/>
                <w:kern w:val="0"/>
                <w:sz w:val="18"/>
                <w:szCs w:val="18"/>
              </w:rPr>
              <w:t>“</w:t>
            </w:r>
            <w:r w:rsidRPr="00CF2EBE">
              <w:rPr>
                <w:rFonts w:eastAsia="仿宋"/>
                <w:bCs/>
                <w:kern w:val="0"/>
                <w:sz w:val="18"/>
                <w:szCs w:val="18"/>
              </w:rPr>
              <w:t>三落实三必须</w:t>
            </w:r>
            <w:r w:rsidRPr="00CF2EBE">
              <w:rPr>
                <w:rFonts w:eastAsia="仿宋"/>
                <w:bCs/>
                <w:kern w:val="0"/>
                <w:sz w:val="18"/>
                <w:szCs w:val="18"/>
              </w:rPr>
              <w:t>”</w:t>
            </w:r>
            <w:r w:rsidRPr="00CF2EBE">
              <w:rPr>
                <w:rFonts w:eastAsia="仿宋"/>
                <w:bCs/>
                <w:kern w:val="0"/>
                <w:sz w:val="18"/>
                <w:szCs w:val="18"/>
              </w:rPr>
              <w:t>执行情况未纳入常态化环境安全隐患排查内容。</w:t>
            </w:r>
          </w:p>
          <w:p w:rsidR="002B5025" w:rsidRPr="00CF2EBE" w:rsidRDefault="002B5025" w:rsidP="002B5025">
            <w:pPr>
              <w:widowControl/>
              <w:adjustRightInd w:val="0"/>
              <w:snapToGrid w:val="0"/>
              <w:rPr>
                <w:rFonts w:eastAsia="仿宋"/>
                <w:bCs/>
                <w:kern w:val="0"/>
                <w:sz w:val="18"/>
                <w:szCs w:val="18"/>
              </w:rPr>
            </w:pPr>
            <w:r w:rsidRPr="00CF2EBE">
              <w:rPr>
                <w:rFonts w:eastAsia="仿宋"/>
                <w:bCs/>
                <w:kern w:val="0"/>
                <w:sz w:val="18"/>
                <w:szCs w:val="18"/>
              </w:rPr>
              <w:t>(</w:t>
            </w:r>
            <w:r w:rsidRPr="00CF2EBE">
              <w:rPr>
                <w:rFonts w:eastAsia="仿宋"/>
                <w:bCs/>
                <w:kern w:val="0"/>
                <w:sz w:val="18"/>
                <w:szCs w:val="18"/>
              </w:rPr>
              <w:t>落实主要负责人环境安全第一责任人责任，必须对企业环境风险物质和点位全部知晓、风险防控体系全部明晰；落实环保负责人主管责任，必须对企业风险源防控应对措施、应急物资和救援力量情况全部知晓；落实岗位人员直接责任，必须对应急处置措施、应急设施设备操作规程熟练掌握。）</w:t>
            </w:r>
          </w:p>
        </w:tc>
        <w:tc>
          <w:tcPr>
            <w:tcW w:w="2388" w:type="pct"/>
            <w:tcBorders>
              <w:top w:val="nil"/>
              <w:left w:val="nil"/>
              <w:bottom w:val="single" w:sz="4" w:space="0" w:color="000000"/>
              <w:right w:val="single" w:sz="4" w:space="0" w:color="000000"/>
            </w:tcBorders>
            <w:shd w:val="clear" w:color="auto" w:fill="auto"/>
            <w:vAlign w:val="center"/>
          </w:tcPr>
          <w:p w:rsidR="002B5025" w:rsidRPr="00CF2EBE" w:rsidRDefault="002B5025" w:rsidP="002B5025">
            <w:pPr>
              <w:widowControl/>
              <w:adjustRightInd w:val="0"/>
              <w:snapToGrid w:val="0"/>
              <w:rPr>
                <w:rFonts w:eastAsia="仿宋"/>
                <w:bCs/>
                <w:kern w:val="0"/>
                <w:sz w:val="18"/>
                <w:szCs w:val="18"/>
              </w:rPr>
            </w:pPr>
          </w:p>
        </w:tc>
        <w:tc>
          <w:tcPr>
            <w:tcW w:w="351" w:type="pct"/>
            <w:tcBorders>
              <w:top w:val="nil"/>
              <w:left w:val="single" w:sz="4" w:space="0" w:color="000000"/>
              <w:bottom w:val="single" w:sz="4" w:space="0" w:color="000000"/>
              <w:right w:val="single" w:sz="4" w:space="0" w:color="000000"/>
            </w:tcBorders>
            <w:vAlign w:val="center"/>
          </w:tcPr>
          <w:p w:rsidR="002B5025" w:rsidRPr="00CF2EBE" w:rsidRDefault="002B5025" w:rsidP="002B5025">
            <w:pPr>
              <w:widowControl/>
              <w:adjustRightInd w:val="0"/>
              <w:snapToGrid w:val="0"/>
              <w:rPr>
                <w:rFonts w:eastAsia="仿宋"/>
                <w:bCs/>
                <w:kern w:val="0"/>
                <w:sz w:val="18"/>
                <w:szCs w:val="18"/>
              </w:rPr>
            </w:pPr>
            <w:r w:rsidRPr="00CF2EBE">
              <w:rPr>
                <w:rFonts w:eastAsia="仿宋"/>
                <w:bCs/>
                <w:kern w:val="0"/>
                <w:sz w:val="18"/>
                <w:szCs w:val="18"/>
              </w:rPr>
              <w:t>重大隐患</w:t>
            </w:r>
          </w:p>
        </w:tc>
        <w:tc>
          <w:tcPr>
            <w:tcW w:w="295" w:type="pct"/>
            <w:vAlign w:val="center"/>
          </w:tcPr>
          <w:p w:rsidR="002B5025" w:rsidRPr="00CF2EBE" w:rsidRDefault="002B5025" w:rsidP="002B5025">
            <w:pPr>
              <w:widowControl/>
              <w:adjustRightInd w:val="0"/>
              <w:snapToGrid w:val="0"/>
              <w:rPr>
                <w:rFonts w:ascii="宋体" w:hAnsi="宋体" w:cs="宋体"/>
                <w:b/>
                <w:bCs/>
                <w:kern w:val="0"/>
                <w:sz w:val="18"/>
                <w:szCs w:val="18"/>
              </w:rPr>
            </w:pPr>
          </w:p>
        </w:tc>
      </w:tr>
      <w:tr w:rsidR="00CF2EBE" w:rsidRPr="00CF2EBE" w:rsidTr="002B5025">
        <w:trPr>
          <w:gridAfter w:val="1"/>
          <w:wAfter w:w="295" w:type="pct"/>
          <w:cantSplit/>
          <w:trHeight w:val="397"/>
        </w:trPr>
        <w:tc>
          <w:tcPr>
            <w:tcW w:w="27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二、环境应急防控措施</w:t>
            </w:r>
          </w:p>
        </w:tc>
        <w:tc>
          <w:tcPr>
            <w:tcW w:w="498"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6.</w:t>
            </w:r>
            <w:r w:rsidRPr="00CF2EBE">
              <w:rPr>
                <w:rFonts w:eastAsia="仿宋"/>
                <w:kern w:val="0"/>
                <w:sz w:val="20"/>
                <w:szCs w:val="20"/>
              </w:rPr>
              <w:t>突发水环境事件风险防控措施</w:t>
            </w: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截流措施</w:t>
            </w: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生产场所、液体装卸作业场所、物料储存场所、危废贮存场所等涉风险物质</w:t>
            </w:r>
            <w:r w:rsidRPr="00CF2EBE">
              <w:rPr>
                <w:rFonts w:eastAsia="仿宋" w:hint="eastAsia"/>
                <w:kern w:val="0"/>
                <w:sz w:val="20"/>
                <w:szCs w:val="20"/>
              </w:rPr>
              <w:t>（</w:t>
            </w:r>
            <w:r w:rsidRPr="00CF2EBE">
              <w:rPr>
                <w:rFonts w:eastAsia="仿宋"/>
                <w:kern w:val="0"/>
                <w:sz w:val="20"/>
                <w:szCs w:val="20"/>
              </w:rPr>
              <w:t>参考</w:t>
            </w:r>
            <w:r w:rsidRPr="00CF2EBE">
              <w:rPr>
                <w:rFonts w:eastAsia="仿宋"/>
                <w:kern w:val="0"/>
                <w:sz w:val="20"/>
                <w:szCs w:val="20"/>
              </w:rPr>
              <w:t>HJ941</w:t>
            </w:r>
            <w:r w:rsidRPr="00CF2EBE">
              <w:rPr>
                <w:rFonts w:eastAsia="仿宋"/>
                <w:kern w:val="0"/>
                <w:sz w:val="20"/>
                <w:szCs w:val="20"/>
              </w:rPr>
              <w:t>附录</w:t>
            </w:r>
            <w:r w:rsidRPr="00CF2EBE">
              <w:rPr>
                <w:rFonts w:eastAsia="仿宋"/>
                <w:kern w:val="0"/>
                <w:sz w:val="20"/>
                <w:szCs w:val="20"/>
              </w:rPr>
              <w:t>A</w:t>
            </w:r>
            <w:r w:rsidRPr="00CF2EBE">
              <w:rPr>
                <w:rFonts w:eastAsia="仿宋" w:hint="eastAsia"/>
                <w:kern w:val="0"/>
                <w:sz w:val="20"/>
                <w:szCs w:val="20"/>
              </w:rPr>
              <w:t>）</w:t>
            </w:r>
            <w:r w:rsidRPr="00CF2EBE">
              <w:rPr>
                <w:rFonts w:eastAsia="仿宋"/>
                <w:kern w:val="0"/>
                <w:sz w:val="20"/>
                <w:szCs w:val="20"/>
              </w:rPr>
              <w:t>的区域未设置事故废水截流措施</w:t>
            </w:r>
            <w:r w:rsidRPr="00CF2EBE">
              <w:rPr>
                <w:rFonts w:eastAsia="仿宋" w:hint="eastAsia"/>
                <w:kern w:val="0"/>
                <w:sz w:val="20"/>
                <w:szCs w:val="20"/>
              </w:rPr>
              <w:t>（</w:t>
            </w:r>
            <w:r w:rsidRPr="00CF2EBE">
              <w:rPr>
                <w:rFonts w:eastAsia="仿宋"/>
                <w:kern w:val="0"/>
                <w:sz w:val="20"/>
                <w:szCs w:val="20"/>
              </w:rPr>
              <w:t>围堰、环沟、防火堤、闸、阀等</w:t>
            </w:r>
            <w:r w:rsidRPr="00CF2EBE">
              <w:rPr>
                <w:rFonts w:eastAsia="仿宋" w:hint="eastAsia"/>
                <w:kern w:val="0"/>
                <w:sz w:val="20"/>
                <w:szCs w:val="20"/>
              </w:rPr>
              <w:t>）</w:t>
            </w:r>
            <w:r w:rsidRPr="00CF2EBE">
              <w:rPr>
                <w:rFonts w:eastAsia="仿宋"/>
                <w:kern w:val="0"/>
                <w:sz w:val="20"/>
                <w:szCs w:val="20"/>
              </w:rPr>
              <w:t>。</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（一）涉风险物质</w:t>
            </w:r>
            <w:r w:rsidRPr="00CF2EBE">
              <w:rPr>
                <w:rFonts w:eastAsia="仿宋" w:hint="eastAsia"/>
                <w:kern w:val="0"/>
                <w:sz w:val="20"/>
                <w:szCs w:val="20"/>
              </w:rPr>
              <w:t>（</w:t>
            </w:r>
            <w:r w:rsidRPr="00CF2EBE">
              <w:rPr>
                <w:rFonts w:eastAsia="仿宋"/>
                <w:kern w:val="0"/>
                <w:sz w:val="20"/>
                <w:szCs w:val="20"/>
              </w:rPr>
              <w:t>参考</w:t>
            </w:r>
            <w:r w:rsidRPr="00CF2EBE">
              <w:rPr>
                <w:rFonts w:eastAsia="仿宋"/>
                <w:kern w:val="0"/>
                <w:sz w:val="20"/>
                <w:szCs w:val="20"/>
              </w:rPr>
              <w:t>HJ941</w:t>
            </w:r>
            <w:r w:rsidRPr="00CF2EBE">
              <w:rPr>
                <w:rFonts w:eastAsia="仿宋"/>
                <w:kern w:val="0"/>
                <w:sz w:val="20"/>
                <w:szCs w:val="20"/>
              </w:rPr>
              <w:t>附录</w:t>
            </w:r>
            <w:r w:rsidRPr="00CF2EBE">
              <w:rPr>
                <w:rFonts w:eastAsia="仿宋"/>
                <w:kern w:val="0"/>
                <w:sz w:val="20"/>
                <w:szCs w:val="20"/>
              </w:rPr>
              <w:t>A</w:t>
            </w:r>
            <w:r w:rsidRPr="00CF2EBE">
              <w:rPr>
                <w:rFonts w:eastAsia="仿宋" w:hint="eastAsia"/>
                <w:kern w:val="0"/>
                <w:sz w:val="20"/>
                <w:szCs w:val="20"/>
              </w:rPr>
              <w:t>）</w:t>
            </w:r>
            <w:r w:rsidRPr="00CF2EBE">
              <w:rPr>
                <w:rFonts w:eastAsia="仿宋"/>
                <w:kern w:val="0"/>
                <w:sz w:val="20"/>
                <w:szCs w:val="20"/>
              </w:rPr>
              <w:t>的生产场所未设置事故废水截流措施</w:t>
            </w:r>
            <w:r w:rsidRPr="00CF2EBE">
              <w:rPr>
                <w:rFonts w:eastAsia="仿宋" w:hint="eastAsia"/>
                <w:kern w:val="0"/>
                <w:sz w:val="20"/>
                <w:szCs w:val="20"/>
              </w:rPr>
              <w:t>（</w:t>
            </w:r>
            <w:r w:rsidRPr="00CF2EBE">
              <w:rPr>
                <w:rFonts w:eastAsia="仿宋"/>
                <w:kern w:val="0"/>
                <w:sz w:val="20"/>
                <w:szCs w:val="20"/>
              </w:rPr>
              <w:t>围堰、环沟、防火堤、闸、阀等</w:t>
            </w:r>
            <w:r w:rsidRPr="00CF2EBE">
              <w:rPr>
                <w:rFonts w:eastAsia="仿宋" w:hint="eastAsia"/>
                <w:kern w:val="0"/>
                <w:sz w:val="20"/>
                <w:szCs w:val="20"/>
              </w:rPr>
              <w:t>）</w:t>
            </w:r>
            <w:r w:rsidRPr="00CF2EBE">
              <w:rPr>
                <w:rFonts w:eastAsia="仿宋"/>
                <w:kern w:val="0"/>
                <w:sz w:val="20"/>
                <w:szCs w:val="20"/>
              </w:rPr>
              <w:t>。</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（二）涉风险物质</w:t>
            </w:r>
            <w:r w:rsidRPr="00CF2EBE">
              <w:rPr>
                <w:rFonts w:eastAsia="仿宋" w:hint="eastAsia"/>
                <w:kern w:val="0"/>
                <w:sz w:val="20"/>
                <w:szCs w:val="20"/>
              </w:rPr>
              <w:t>（</w:t>
            </w:r>
            <w:r w:rsidRPr="00CF2EBE">
              <w:rPr>
                <w:rFonts w:eastAsia="仿宋"/>
                <w:kern w:val="0"/>
                <w:sz w:val="20"/>
                <w:szCs w:val="20"/>
              </w:rPr>
              <w:t>参考</w:t>
            </w:r>
            <w:r w:rsidRPr="00CF2EBE">
              <w:rPr>
                <w:rFonts w:eastAsia="仿宋"/>
                <w:kern w:val="0"/>
                <w:sz w:val="20"/>
                <w:szCs w:val="20"/>
              </w:rPr>
              <w:t>HJ941</w:t>
            </w:r>
            <w:r w:rsidRPr="00CF2EBE">
              <w:rPr>
                <w:rFonts w:eastAsia="仿宋"/>
                <w:kern w:val="0"/>
                <w:sz w:val="20"/>
                <w:szCs w:val="20"/>
              </w:rPr>
              <w:t>附录</w:t>
            </w:r>
            <w:r w:rsidRPr="00CF2EBE">
              <w:rPr>
                <w:rFonts w:eastAsia="仿宋"/>
                <w:kern w:val="0"/>
                <w:sz w:val="20"/>
                <w:szCs w:val="20"/>
              </w:rPr>
              <w:t>A</w:t>
            </w:r>
            <w:r w:rsidRPr="00CF2EBE">
              <w:rPr>
                <w:rFonts w:eastAsia="仿宋" w:hint="eastAsia"/>
                <w:kern w:val="0"/>
                <w:sz w:val="20"/>
                <w:szCs w:val="20"/>
              </w:rPr>
              <w:t>）</w:t>
            </w:r>
            <w:r w:rsidRPr="00CF2EBE">
              <w:rPr>
                <w:rFonts w:eastAsia="仿宋"/>
                <w:kern w:val="0"/>
                <w:sz w:val="20"/>
                <w:szCs w:val="20"/>
              </w:rPr>
              <w:t>的液体装卸作业场所未设置事故废水截流措施</w:t>
            </w:r>
            <w:r w:rsidRPr="00CF2EBE">
              <w:rPr>
                <w:rFonts w:eastAsia="仿宋" w:hint="eastAsia"/>
                <w:kern w:val="0"/>
                <w:sz w:val="20"/>
                <w:szCs w:val="20"/>
              </w:rPr>
              <w:t>（</w:t>
            </w:r>
            <w:r w:rsidRPr="00CF2EBE">
              <w:rPr>
                <w:rFonts w:eastAsia="仿宋"/>
                <w:kern w:val="0"/>
                <w:sz w:val="20"/>
                <w:szCs w:val="20"/>
              </w:rPr>
              <w:t>围堰、环沟、防火堤、闸、阀等</w:t>
            </w:r>
            <w:r w:rsidRPr="00CF2EBE">
              <w:rPr>
                <w:rFonts w:eastAsia="仿宋" w:hint="eastAsia"/>
                <w:kern w:val="0"/>
                <w:sz w:val="20"/>
                <w:szCs w:val="20"/>
              </w:rPr>
              <w:t>）</w:t>
            </w:r>
            <w:r w:rsidRPr="00CF2EBE">
              <w:rPr>
                <w:rFonts w:eastAsia="仿宋"/>
                <w:kern w:val="0"/>
                <w:sz w:val="20"/>
                <w:szCs w:val="20"/>
              </w:rPr>
              <w:t>。</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（三）涉风险物质</w:t>
            </w:r>
            <w:r w:rsidRPr="00CF2EBE">
              <w:rPr>
                <w:rFonts w:eastAsia="仿宋" w:hint="eastAsia"/>
                <w:kern w:val="0"/>
                <w:sz w:val="20"/>
                <w:szCs w:val="20"/>
              </w:rPr>
              <w:t>（</w:t>
            </w:r>
            <w:r w:rsidRPr="00CF2EBE">
              <w:rPr>
                <w:rFonts w:eastAsia="仿宋"/>
                <w:kern w:val="0"/>
                <w:sz w:val="20"/>
                <w:szCs w:val="20"/>
              </w:rPr>
              <w:t>参考</w:t>
            </w:r>
            <w:r w:rsidRPr="00CF2EBE">
              <w:rPr>
                <w:rFonts w:eastAsia="仿宋"/>
                <w:kern w:val="0"/>
                <w:sz w:val="20"/>
                <w:szCs w:val="20"/>
              </w:rPr>
              <w:t>HJ941</w:t>
            </w:r>
            <w:r w:rsidRPr="00CF2EBE">
              <w:rPr>
                <w:rFonts w:eastAsia="仿宋"/>
                <w:kern w:val="0"/>
                <w:sz w:val="20"/>
                <w:szCs w:val="20"/>
              </w:rPr>
              <w:t>附录</w:t>
            </w:r>
            <w:r w:rsidRPr="00CF2EBE">
              <w:rPr>
                <w:rFonts w:eastAsia="仿宋"/>
                <w:kern w:val="0"/>
                <w:sz w:val="20"/>
                <w:szCs w:val="20"/>
              </w:rPr>
              <w:t>A</w:t>
            </w:r>
            <w:r w:rsidRPr="00CF2EBE">
              <w:rPr>
                <w:rFonts w:eastAsia="仿宋" w:hint="eastAsia"/>
                <w:kern w:val="0"/>
                <w:sz w:val="20"/>
                <w:szCs w:val="20"/>
              </w:rPr>
              <w:t>）</w:t>
            </w:r>
            <w:r w:rsidRPr="00CF2EBE">
              <w:rPr>
                <w:rFonts w:eastAsia="仿宋"/>
                <w:kern w:val="0"/>
                <w:sz w:val="20"/>
                <w:szCs w:val="20"/>
              </w:rPr>
              <w:t>的物料储存场所未设置事故废水截流措施</w:t>
            </w:r>
            <w:r w:rsidRPr="00CF2EBE">
              <w:rPr>
                <w:rFonts w:eastAsia="仿宋" w:hint="eastAsia"/>
                <w:kern w:val="0"/>
                <w:sz w:val="20"/>
                <w:szCs w:val="20"/>
              </w:rPr>
              <w:t>（</w:t>
            </w:r>
            <w:r w:rsidRPr="00CF2EBE">
              <w:rPr>
                <w:rFonts w:eastAsia="仿宋"/>
                <w:kern w:val="0"/>
                <w:sz w:val="20"/>
                <w:szCs w:val="20"/>
              </w:rPr>
              <w:t>围堰、环沟、防火堤、闸、阀等</w:t>
            </w:r>
            <w:r w:rsidRPr="00CF2EBE">
              <w:rPr>
                <w:rFonts w:eastAsia="仿宋" w:hint="eastAsia"/>
                <w:kern w:val="0"/>
                <w:sz w:val="20"/>
                <w:szCs w:val="20"/>
              </w:rPr>
              <w:t>）</w:t>
            </w:r>
            <w:r w:rsidRPr="00CF2EBE">
              <w:rPr>
                <w:rFonts w:eastAsia="仿宋"/>
                <w:kern w:val="0"/>
                <w:sz w:val="20"/>
                <w:szCs w:val="20"/>
              </w:rPr>
              <w:t>。</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（四）涉风险物质</w:t>
            </w:r>
            <w:r w:rsidRPr="00CF2EBE">
              <w:rPr>
                <w:rFonts w:eastAsia="仿宋" w:hint="eastAsia"/>
                <w:kern w:val="0"/>
                <w:sz w:val="20"/>
                <w:szCs w:val="20"/>
              </w:rPr>
              <w:t>（</w:t>
            </w:r>
            <w:r w:rsidRPr="00CF2EBE">
              <w:rPr>
                <w:rFonts w:eastAsia="仿宋"/>
                <w:kern w:val="0"/>
                <w:sz w:val="20"/>
                <w:szCs w:val="20"/>
              </w:rPr>
              <w:t>参考</w:t>
            </w:r>
            <w:r w:rsidRPr="00CF2EBE">
              <w:rPr>
                <w:rFonts w:eastAsia="仿宋"/>
                <w:kern w:val="0"/>
                <w:sz w:val="20"/>
                <w:szCs w:val="20"/>
              </w:rPr>
              <w:t>HJ941</w:t>
            </w:r>
            <w:r w:rsidRPr="00CF2EBE">
              <w:rPr>
                <w:rFonts w:eastAsia="仿宋"/>
                <w:kern w:val="0"/>
                <w:sz w:val="20"/>
                <w:szCs w:val="20"/>
              </w:rPr>
              <w:t>附录</w:t>
            </w:r>
            <w:r w:rsidRPr="00CF2EBE">
              <w:rPr>
                <w:rFonts w:eastAsia="仿宋"/>
                <w:kern w:val="0"/>
                <w:sz w:val="20"/>
                <w:szCs w:val="20"/>
              </w:rPr>
              <w:t>A</w:t>
            </w:r>
            <w:r w:rsidRPr="00CF2EBE">
              <w:rPr>
                <w:rFonts w:eastAsia="仿宋" w:hint="eastAsia"/>
                <w:kern w:val="0"/>
                <w:sz w:val="20"/>
                <w:szCs w:val="20"/>
              </w:rPr>
              <w:t>）</w:t>
            </w:r>
            <w:r w:rsidRPr="00CF2EBE">
              <w:rPr>
                <w:rFonts w:eastAsia="仿宋"/>
                <w:kern w:val="0"/>
                <w:sz w:val="20"/>
                <w:szCs w:val="20"/>
              </w:rPr>
              <w:t>的危废贮存场所未设置事故废水截流措施</w:t>
            </w:r>
            <w:r w:rsidRPr="00CF2EBE">
              <w:rPr>
                <w:rFonts w:eastAsia="仿宋" w:hint="eastAsia"/>
                <w:kern w:val="0"/>
                <w:sz w:val="20"/>
                <w:szCs w:val="20"/>
              </w:rPr>
              <w:t>（</w:t>
            </w:r>
            <w:r w:rsidRPr="00CF2EBE">
              <w:rPr>
                <w:rFonts w:eastAsia="仿宋"/>
                <w:kern w:val="0"/>
                <w:sz w:val="20"/>
                <w:szCs w:val="20"/>
              </w:rPr>
              <w:t>围堰、环沟、防火堤、闸、阀等</w:t>
            </w:r>
            <w:r w:rsidRPr="00CF2EBE">
              <w:rPr>
                <w:rFonts w:eastAsia="仿宋" w:hint="eastAsia"/>
                <w:kern w:val="0"/>
                <w:sz w:val="20"/>
                <w:szCs w:val="20"/>
              </w:rPr>
              <w:t>）</w:t>
            </w:r>
            <w:r w:rsidRPr="00CF2EBE">
              <w:rPr>
                <w:rFonts w:eastAsia="仿宋"/>
                <w:kern w:val="0"/>
                <w:sz w:val="20"/>
                <w:szCs w:val="20"/>
              </w:rPr>
              <w:t>。</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围堰、防火堤等未设置导流沟及排水切换阀。</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（一）围堰、防火堤等未设置导流沟及排水切换阀。</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（二）围堰、防火堤等排水切换阀失效。</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生产车间</w:t>
            </w:r>
            <w:r w:rsidRPr="00CF2EBE">
              <w:rPr>
                <w:rFonts w:eastAsia="仿宋" w:hint="eastAsia"/>
                <w:kern w:val="0"/>
                <w:sz w:val="20"/>
                <w:szCs w:val="20"/>
              </w:rPr>
              <w:t>（</w:t>
            </w:r>
            <w:r w:rsidRPr="00CF2EBE">
              <w:rPr>
                <w:rFonts w:eastAsia="仿宋"/>
                <w:kern w:val="0"/>
                <w:sz w:val="20"/>
                <w:szCs w:val="20"/>
              </w:rPr>
              <w:t>针对土壤污染重点监管单位</w:t>
            </w:r>
            <w:r w:rsidRPr="00CF2EBE">
              <w:rPr>
                <w:rFonts w:eastAsia="仿宋" w:hint="eastAsia"/>
                <w:kern w:val="0"/>
                <w:sz w:val="20"/>
                <w:szCs w:val="20"/>
              </w:rPr>
              <w:t>）</w:t>
            </w:r>
            <w:r w:rsidRPr="00CF2EBE">
              <w:rPr>
                <w:rFonts w:eastAsia="仿宋"/>
                <w:kern w:val="0"/>
                <w:sz w:val="20"/>
                <w:szCs w:val="20"/>
              </w:rPr>
              <w:t>、储罐区、固废堆场、运输装卸区等易受污染区域未</w:t>
            </w:r>
            <w:r w:rsidRPr="00CF2EBE">
              <w:rPr>
                <w:rFonts w:eastAsia="仿宋"/>
                <w:kern w:val="0"/>
                <w:sz w:val="20"/>
                <w:szCs w:val="20"/>
              </w:rPr>
              <w:lastRenderedPageBreak/>
              <w:t>采取防渗措施。</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lastRenderedPageBreak/>
              <w:t>（一）生产车间</w:t>
            </w:r>
            <w:r w:rsidRPr="00CF2EBE">
              <w:rPr>
                <w:rFonts w:eastAsia="仿宋" w:hint="eastAsia"/>
                <w:kern w:val="0"/>
                <w:sz w:val="20"/>
                <w:szCs w:val="20"/>
              </w:rPr>
              <w:t>（</w:t>
            </w:r>
            <w:r w:rsidRPr="00CF2EBE">
              <w:rPr>
                <w:rFonts w:eastAsia="仿宋"/>
                <w:kern w:val="0"/>
                <w:sz w:val="20"/>
                <w:szCs w:val="20"/>
              </w:rPr>
              <w:t>针对土壤污染重点监管单位</w:t>
            </w:r>
            <w:r w:rsidRPr="00CF2EBE">
              <w:rPr>
                <w:rFonts w:eastAsia="仿宋" w:hint="eastAsia"/>
                <w:kern w:val="0"/>
                <w:sz w:val="20"/>
                <w:szCs w:val="20"/>
              </w:rPr>
              <w:t>）</w:t>
            </w:r>
            <w:r w:rsidRPr="00CF2EBE">
              <w:rPr>
                <w:rFonts w:eastAsia="仿宋"/>
                <w:kern w:val="0"/>
                <w:sz w:val="20"/>
                <w:szCs w:val="20"/>
              </w:rPr>
              <w:t>未采取防渗措施或防渗措施失效。</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（二）储罐区未采取防渗措施或防渗措施失效。</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（三）固废堆场未采取防渗措施或防渗措施失效。</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（四）运输装卸区未采取防渗措施或防渗措施失效。</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（五）其它易受污染区域未采取防渗措施或防渗措施失效。（污水处理设施、废气处理设施等）</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装置区围堰、罐区防火堤排水切换阀，通向雨水系统的阀门开启，通向应急池或污水处理系统的阀门关闭（非雨水天气）。</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（一）装置区围堰、罐区防火堤排水切换阀，通向雨水系统的阀门开启（非雨水天气）。</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（二）装置区围堰、罐区防火堤通向雨水系统的切换阀失效（无法关闭）。</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各种装卸区（包括厂区码头、铁路、公路）产生的事故液、作业面污水未设置污水和事故液收集系统，无防止事故液、作业面污水进入雨水系统或水域的措施。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其它截流措施不完善的情形。</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事故废水收集措施</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无事故废水收集措施（或应急池）</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 xml:space="preserve">   </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未按要求设置事故应急池；事故应急池有效容积不满足环境影响评价文件及批复、环境风险评估报告等相关要求；事故应急池未采取防渗措施；事故应急池存在旁路直通外环境。</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（一）事故应急池有效容积不满足环境影响评价文件及批复、环境风险评估报告等相关要求；</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（二）事故应急池未采取防渗措施；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（三）事故应急池存在旁路直通外环境。</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应急池一年内未进行过闭水试验。</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消防水、泄漏物及初期雨水等不能通过自流或泵引设施提升至事故应急池；未配置传输泵、配套管线、应急发电等装置，无法将事故应急池中废水转输处置。</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接纳消防废水的排水系统未按最大消防水量校核排水能力。</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事故应急池非事故状态下被占用超过有效容积的</w:t>
            </w:r>
            <w:r w:rsidRPr="00CF2EBE">
              <w:rPr>
                <w:rFonts w:eastAsia="仿宋"/>
                <w:kern w:val="0"/>
                <w:sz w:val="20"/>
                <w:szCs w:val="20"/>
              </w:rPr>
              <w:t>1/3</w:t>
            </w:r>
            <w:r w:rsidRPr="00CF2EBE">
              <w:rPr>
                <w:rFonts w:eastAsia="仿宋"/>
                <w:kern w:val="0"/>
                <w:sz w:val="20"/>
                <w:szCs w:val="20"/>
              </w:rPr>
              <w:t>且无紧急排空技术措施。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事故应急池未设置液位标识、标识牌。</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（一）无液位标识。</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（二）液位计损坏</w:t>
            </w:r>
            <w:r w:rsidRPr="00CF2EBE">
              <w:rPr>
                <w:rFonts w:eastAsia="仿宋"/>
                <w:kern w:val="0"/>
                <w:sz w:val="20"/>
                <w:szCs w:val="20"/>
              </w:rPr>
              <w:t>/</w:t>
            </w:r>
            <w:r w:rsidRPr="00CF2EBE">
              <w:rPr>
                <w:rFonts w:eastAsia="仿宋"/>
                <w:kern w:val="0"/>
                <w:sz w:val="20"/>
                <w:szCs w:val="20"/>
              </w:rPr>
              <w:t>未通电等。</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（三）无容量标识牌。</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（四）容量标识牌尺寸与实际不符。</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事故应急池存在孔洞和裂缝。</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事故应急池保养维修期间，无其他暂存措施。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事故废水未通过厂区内部管线或协议单位，送至污水处理设施处理。</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清净废水系统风险防控措施</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清净下水的厂区总排口等未设置截流措施。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电子闸阀停电状态下无法手动关闭。</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清净下水的厂区总排口未按要求设置监视。</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雨水排放系统风险防控措施</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雨水、排洪沟的厂区总排口等未设置截流措施。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将车间冲洗水、储罐清洗水、生活污水、车辆冲洗水、事故排放水等生产废水排入雨水沟，混入雨水排放。</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（一）将车间冲洗水排入雨水沟，混入雨水排放。</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（二）将储罐清洗水排入雨水沟，混入雨水排放。</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（三）将生活污水排入雨水沟，混入雨水排放。</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（四）将车辆冲洗水排入雨水沟，混入雨水排放。</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（五）将事故排放水排入雨水沟，混入雨水排放。</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未按要求设置初期雨水收集池。</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初期雨水收集池容积不符合相关要求。</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雨水、排洪沟的厂区总排口未按要求设置监视。</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雨水截流设施锈蚀、简陋</w:t>
            </w:r>
            <w:r w:rsidRPr="00CF2EBE">
              <w:rPr>
                <w:rFonts w:eastAsia="仿宋" w:hint="eastAsia"/>
                <w:kern w:val="0"/>
                <w:sz w:val="20"/>
                <w:szCs w:val="20"/>
              </w:rPr>
              <w:t>（</w:t>
            </w:r>
            <w:r w:rsidRPr="00CF2EBE">
              <w:rPr>
                <w:rFonts w:eastAsia="仿宋"/>
                <w:kern w:val="0"/>
                <w:sz w:val="20"/>
                <w:szCs w:val="20"/>
              </w:rPr>
              <w:t>如简易闸板</w:t>
            </w:r>
            <w:r w:rsidRPr="00CF2EBE">
              <w:rPr>
                <w:rFonts w:eastAsia="仿宋" w:hint="eastAsia"/>
                <w:kern w:val="0"/>
                <w:sz w:val="20"/>
                <w:szCs w:val="20"/>
              </w:rPr>
              <w:t>）</w:t>
            </w:r>
            <w:r w:rsidRPr="00CF2EBE">
              <w:rPr>
                <w:rFonts w:eastAsia="仿宋"/>
                <w:kern w:val="0"/>
                <w:sz w:val="20"/>
                <w:szCs w:val="20"/>
              </w:rPr>
              <w:t>，存在渗漏现象。</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雨水截流设施正常情况下处于常开状态。</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电子闸阀停电状态下无法手动关闭。</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雨水管路常年未开展闭水实验。</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无防止受污染的冷却水、雨水进入雨水系统的措施，受污染的冷却水不能排入生产废水系统或独立的处理系统。</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生产</w:t>
            </w:r>
            <w:r w:rsidRPr="00CF2EBE">
              <w:rPr>
                <w:rFonts w:eastAsia="仿宋"/>
                <w:kern w:val="0"/>
                <w:sz w:val="20"/>
                <w:szCs w:val="20"/>
              </w:rPr>
              <w:lastRenderedPageBreak/>
              <w:t>废水处理系统风险防控措施</w:t>
            </w: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lastRenderedPageBreak/>
              <w:t>污</w:t>
            </w:r>
            <w:r w:rsidRPr="00CF2EBE">
              <w:rPr>
                <w:rFonts w:eastAsia="仿宋" w:hint="eastAsia"/>
                <w:kern w:val="0"/>
                <w:sz w:val="20"/>
                <w:szCs w:val="20"/>
              </w:rPr>
              <w:t>（</w:t>
            </w:r>
            <w:r w:rsidRPr="00CF2EBE">
              <w:rPr>
                <w:rFonts w:eastAsia="仿宋"/>
                <w:kern w:val="0"/>
                <w:sz w:val="20"/>
                <w:szCs w:val="20"/>
              </w:rPr>
              <w:t>废</w:t>
            </w:r>
            <w:r w:rsidRPr="00CF2EBE">
              <w:rPr>
                <w:rFonts w:eastAsia="仿宋" w:hint="eastAsia"/>
                <w:kern w:val="0"/>
                <w:sz w:val="20"/>
                <w:szCs w:val="20"/>
              </w:rPr>
              <w:t>）</w:t>
            </w:r>
            <w:r w:rsidRPr="00CF2EBE">
              <w:rPr>
                <w:rFonts w:eastAsia="仿宋"/>
                <w:kern w:val="0"/>
                <w:sz w:val="20"/>
                <w:szCs w:val="20"/>
              </w:rPr>
              <w:t>水的厂区总排口等未设置截流措施。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电子闸阀停电状态下无法手动关闭。</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污</w:t>
            </w:r>
            <w:r w:rsidRPr="00CF2EBE">
              <w:rPr>
                <w:rFonts w:eastAsia="仿宋" w:hint="eastAsia"/>
                <w:kern w:val="0"/>
                <w:sz w:val="20"/>
                <w:szCs w:val="20"/>
              </w:rPr>
              <w:t>（</w:t>
            </w:r>
            <w:r w:rsidRPr="00CF2EBE">
              <w:rPr>
                <w:rFonts w:eastAsia="仿宋"/>
                <w:kern w:val="0"/>
                <w:sz w:val="20"/>
                <w:szCs w:val="20"/>
              </w:rPr>
              <w:t>废</w:t>
            </w:r>
            <w:r w:rsidRPr="00CF2EBE">
              <w:rPr>
                <w:rFonts w:eastAsia="仿宋" w:hint="eastAsia"/>
                <w:kern w:val="0"/>
                <w:sz w:val="20"/>
                <w:szCs w:val="20"/>
              </w:rPr>
              <w:t>）</w:t>
            </w:r>
            <w:r w:rsidRPr="00CF2EBE">
              <w:rPr>
                <w:rFonts w:eastAsia="仿宋"/>
                <w:kern w:val="0"/>
                <w:sz w:val="20"/>
                <w:szCs w:val="20"/>
              </w:rPr>
              <w:t>水的厂区总排口未按要求设置监视。</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所有生产装置、罐区、油品及化学原料装卸台、作业场所和危险废物贮存设施（场所）的墙壁、地面冲洗水和受污染的雨水（初期雨水）、消防水，未排入生产废水系统或独立的处理系统。</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（一）所有生产装置的墙壁、地面冲洗水未排入生产废水系统或独立的处理系统。</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（二）所有罐区的墙壁、地面冲洗水未排入生产废水系统或独立的处理系统。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（三）所有油品装卸台的墙壁、地面冲洗水未排入生产废水系统或独立的处理系统。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（四）所有化学原料装卸台的墙壁、地面冲洗水未排入生产废水系统或独立的处理系统。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（五）所有作业场所的墙壁、地面冲洗水未排入生产废水系统或独立的处理系统。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（六）所有危险废物贮存设施（场所）的墙壁、地面冲洗水未排入生产废水系统或独立的处理系统。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（七）消防水未排入生产废水系统或独立的处理系统。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（八）受污染的雨水（初期雨水）未排入生产废水系统或独立的处理系统。</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其他情况</w:t>
            </w:r>
          </w:p>
        </w:tc>
        <w:tc>
          <w:tcPr>
            <w:tcW w:w="33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事故状态下，无有效措施防止废水、泄漏物、受污染的雨水、消防水等溢出厂界。</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000000"/>
              <w:left w:val="single" w:sz="4" w:space="0" w:color="000000"/>
              <w:bottom w:val="nil"/>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生产区域、原料管线、污水处理设施等存在跑冒滴漏现象。</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未设置厂区雨污分流及事故废水收集、控制节点示意图。</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7.</w:t>
            </w:r>
            <w:r w:rsidRPr="00CF2EBE">
              <w:rPr>
                <w:rFonts w:eastAsia="仿宋"/>
                <w:kern w:val="0"/>
                <w:sz w:val="20"/>
                <w:szCs w:val="20"/>
              </w:rPr>
              <w:t>突发大气环境事件风险防控措施</w:t>
            </w:r>
          </w:p>
        </w:tc>
        <w:tc>
          <w:tcPr>
            <w:tcW w:w="208" w:type="pct"/>
            <w:vMerge w:val="restart"/>
            <w:tcBorders>
              <w:top w:val="nil"/>
              <w:left w:val="single" w:sz="4" w:space="0" w:color="000000"/>
              <w:bottom w:val="single" w:sz="4" w:space="0" w:color="000000"/>
              <w:right w:val="nil"/>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毒性气体泄漏监控预警措施</w:t>
            </w:r>
          </w:p>
        </w:tc>
        <w:tc>
          <w:tcPr>
            <w:tcW w:w="3377" w:type="pct"/>
            <w:gridSpan w:val="2"/>
            <w:tcBorders>
              <w:top w:val="nil"/>
              <w:left w:val="single" w:sz="4" w:space="0" w:color="auto"/>
              <w:bottom w:val="nil"/>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排放纳入《有毒有害大气污染物名录》气体的企业未确定事故状态下监测因子，无监测预警手段。</w:t>
            </w:r>
          </w:p>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备注：</w:t>
            </w:r>
            <w:r w:rsidRPr="00CF2EBE">
              <w:rPr>
                <w:rFonts w:eastAsia="仿宋"/>
                <w:kern w:val="0"/>
                <w:sz w:val="20"/>
                <w:szCs w:val="20"/>
              </w:rPr>
              <w:t>HJ941-2018</w:t>
            </w:r>
            <w:r w:rsidRPr="00CF2EBE">
              <w:rPr>
                <w:rFonts w:eastAsia="仿宋"/>
                <w:kern w:val="0"/>
                <w:sz w:val="20"/>
                <w:szCs w:val="20"/>
              </w:rPr>
              <w:t>：附录</w:t>
            </w:r>
            <w:r w:rsidRPr="00CF2EBE">
              <w:rPr>
                <w:rFonts w:eastAsia="仿宋"/>
                <w:kern w:val="0"/>
                <w:sz w:val="20"/>
                <w:szCs w:val="20"/>
              </w:rPr>
              <w:t>A</w:t>
            </w:r>
            <w:r w:rsidRPr="00CF2EBE">
              <w:rPr>
                <w:rFonts w:eastAsia="仿宋"/>
                <w:kern w:val="0"/>
                <w:sz w:val="20"/>
                <w:szCs w:val="20"/>
              </w:rPr>
              <w:t>；</w:t>
            </w:r>
          </w:p>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环办〔</w:t>
            </w:r>
            <w:r w:rsidRPr="00CF2EBE">
              <w:rPr>
                <w:rFonts w:eastAsia="仿宋"/>
                <w:kern w:val="0"/>
                <w:sz w:val="20"/>
                <w:szCs w:val="20"/>
              </w:rPr>
              <w:t>2014</w:t>
            </w:r>
            <w:r w:rsidRPr="00CF2EBE">
              <w:rPr>
                <w:rFonts w:eastAsia="仿宋"/>
                <w:kern w:val="0"/>
                <w:sz w:val="20"/>
                <w:szCs w:val="20"/>
              </w:rPr>
              <w:t>〕</w:t>
            </w:r>
            <w:r w:rsidRPr="00CF2EBE">
              <w:rPr>
                <w:rFonts w:eastAsia="仿宋"/>
                <w:kern w:val="0"/>
                <w:sz w:val="20"/>
                <w:szCs w:val="20"/>
              </w:rPr>
              <w:t>34</w:t>
            </w:r>
            <w:r w:rsidRPr="00CF2EBE">
              <w:rPr>
                <w:rFonts w:eastAsia="仿宋"/>
                <w:kern w:val="0"/>
                <w:sz w:val="20"/>
                <w:szCs w:val="20"/>
              </w:rPr>
              <w:t>号</w:t>
            </w:r>
            <w:r w:rsidRPr="00CF2EBE">
              <w:rPr>
                <w:rFonts w:eastAsia="仿宋" w:hint="eastAsia"/>
                <w:kern w:val="0"/>
                <w:sz w:val="20"/>
                <w:szCs w:val="20"/>
              </w:rPr>
              <w:t>：</w:t>
            </w:r>
            <w:r w:rsidRPr="00CF2EBE">
              <w:rPr>
                <w:rFonts w:eastAsia="仿宋"/>
                <w:kern w:val="0"/>
                <w:sz w:val="20"/>
                <w:szCs w:val="20"/>
              </w:rPr>
              <w:t>硫化氢、氰化氢、氯化氢、光气、氯气、氨气、苯</w:t>
            </w:r>
          </w:p>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2018</w:t>
            </w:r>
            <w:r w:rsidRPr="00CF2EBE">
              <w:rPr>
                <w:rFonts w:eastAsia="仿宋"/>
                <w:kern w:val="0"/>
                <w:sz w:val="20"/>
                <w:szCs w:val="20"/>
              </w:rPr>
              <w:t>年有毒有害大气污染物名录：二氯甲烷、甲醛、三氯甲烷、三氯乙烯、四氯乙烯、乙醛、镉及其化合物、铬及其化合物、汞及其化合物、铅及其化合物、砷及其化合物。</w:t>
            </w:r>
          </w:p>
        </w:tc>
        <w:tc>
          <w:tcPr>
            <w:tcW w:w="351" w:type="pct"/>
            <w:tcBorders>
              <w:top w:val="nil"/>
              <w:left w:val="nil"/>
              <w:bottom w:val="nil"/>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排放纳入《有毒有害大气污染物名录》气体的企业未建立有毒有害大气特征污染物名录。</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337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有毒有害气体泄漏时不能安全有效切断来源，无法及时采取堵漏排险等应急措施。</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其他情况</w:t>
            </w:r>
          </w:p>
        </w:tc>
        <w:tc>
          <w:tcPr>
            <w:tcW w:w="3377" w:type="pct"/>
            <w:gridSpan w:val="2"/>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信息通报机制不健全，不能在发生突发大气环境污染事件后及时通报可能受到危害的单位和居民。</w:t>
            </w:r>
          </w:p>
        </w:tc>
        <w:tc>
          <w:tcPr>
            <w:tcW w:w="351"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8.</w:t>
            </w:r>
            <w:r w:rsidRPr="00CF2EBE">
              <w:rPr>
                <w:rFonts w:eastAsia="仿宋"/>
                <w:kern w:val="0"/>
                <w:sz w:val="20"/>
                <w:szCs w:val="20"/>
              </w:rPr>
              <w:t>危险废物与污染防治设施</w:t>
            </w:r>
          </w:p>
        </w:tc>
        <w:tc>
          <w:tcPr>
            <w:tcW w:w="208" w:type="pct"/>
            <w:vMerge w:val="restart"/>
            <w:tcBorders>
              <w:top w:val="nil"/>
              <w:left w:val="single" w:sz="4" w:space="0" w:color="000000"/>
              <w:bottom w:val="single" w:sz="4" w:space="0" w:color="000000"/>
              <w:right w:val="nil"/>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危险废物</w:t>
            </w:r>
            <w:r w:rsidRPr="00CF2EBE">
              <w:rPr>
                <w:rFonts w:eastAsia="仿宋"/>
                <w:kern w:val="0"/>
                <w:sz w:val="20"/>
                <w:szCs w:val="20"/>
              </w:rPr>
              <w:lastRenderedPageBreak/>
              <w:t>环境风险防控措施</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lastRenderedPageBreak/>
              <w:t>危险废物贮存设施未开展安全风险辨识。</w:t>
            </w:r>
          </w:p>
        </w:tc>
        <w:tc>
          <w:tcPr>
            <w:tcW w:w="2388" w:type="pct"/>
            <w:tcBorders>
              <w:top w:val="single" w:sz="4" w:space="0" w:color="auto"/>
              <w:left w:val="nil"/>
              <w:bottom w:val="single" w:sz="4" w:space="0" w:color="auto"/>
              <w:right w:val="single" w:sz="4" w:space="0" w:color="auto"/>
            </w:tcBorders>
            <w:shd w:val="clear" w:color="auto" w:fill="auto"/>
            <w:vAlign w:val="center"/>
            <w:hideMark/>
          </w:tcPr>
          <w:p w:rsidR="002B5025" w:rsidRPr="00CF2EBE" w:rsidRDefault="002B5025" w:rsidP="002577A2">
            <w:pPr>
              <w:widowControl/>
              <w:adjustRightInd w:val="0"/>
              <w:snapToGrid w:val="0"/>
              <w:rPr>
                <w:rFonts w:eastAsia="仿宋"/>
                <w:kern w:val="0"/>
                <w:sz w:val="20"/>
                <w:szCs w:val="20"/>
              </w:rPr>
            </w:pPr>
            <w:r w:rsidRPr="00CF2EBE">
              <w:rPr>
                <w:rFonts w:eastAsia="仿宋"/>
                <w:kern w:val="0"/>
                <w:sz w:val="20"/>
                <w:szCs w:val="20"/>
              </w:rPr>
              <w:t>危险废物贮存设施未开展安全风险辨识（安全评价</w:t>
            </w:r>
            <w:r w:rsidRPr="00CF2EBE">
              <w:rPr>
                <w:rFonts w:eastAsia="仿宋"/>
                <w:kern w:val="0"/>
                <w:sz w:val="20"/>
                <w:szCs w:val="20"/>
              </w:rPr>
              <w:t>/</w:t>
            </w:r>
            <w:r w:rsidRPr="00CF2EBE">
              <w:rPr>
                <w:rFonts w:eastAsia="仿宋"/>
                <w:kern w:val="0"/>
                <w:sz w:val="20"/>
                <w:szCs w:val="20"/>
              </w:rPr>
              <w:t>安全评估</w:t>
            </w:r>
            <w:r w:rsidRPr="00CF2EBE">
              <w:rPr>
                <w:rFonts w:eastAsia="仿宋"/>
                <w:kern w:val="0"/>
                <w:sz w:val="20"/>
                <w:szCs w:val="20"/>
              </w:rPr>
              <w:t>/</w:t>
            </w:r>
            <w:r w:rsidRPr="00CF2EBE">
              <w:rPr>
                <w:rFonts w:eastAsia="仿宋"/>
                <w:kern w:val="0"/>
                <w:sz w:val="20"/>
                <w:szCs w:val="20"/>
              </w:rPr>
              <w:t>现状评价</w:t>
            </w:r>
            <w:r w:rsidRPr="00CF2EBE">
              <w:rPr>
                <w:rFonts w:eastAsia="仿宋"/>
                <w:kern w:val="0"/>
                <w:sz w:val="20"/>
                <w:szCs w:val="20"/>
              </w:rPr>
              <w:t>/</w:t>
            </w:r>
            <w:r w:rsidRPr="00CF2EBE">
              <w:rPr>
                <w:rFonts w:eastAsia="仿宋"/>
                <w:kern w:val="0"/>
                <w:sz w:val="20"/>
                <w:szCs w:val="20"/>
              </w:rPr>
              <w:t>双控等）。</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tcBorders>
              <w:top w:val="nil"/>
              <w:left w:val="single" w:sz="4" w:space="0" w:color="auto"/>
              <w:bottom w:val="single" w:sz="4" w:space="0" w:color="auto"/>
              <w:right w:val="single" w:sz="4" w:space="0" w:color="auto"/>
            </w:tcBorders>
            <w:shd w:val="clear" w:color="auto" w:fill="auto"/>
            <w:vAlign w:val="bottom"/>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危险废物贮存超过一年。（化工企业危险废物贮存超过</w:t>
            </w:r>
            <w:r w:rsidRPr="00CF2EBE">
              <w:rPr>
                <w:rFonts w:eastAsia="仿宋"/>
                <w:kern w:val="0"/>
                <w:sz w:val="20"/>
                <w:szCs w:val="20"/>
              </w:rPr>
              <w:t>90</w:t>
            </w:r>
            <w:r w:rsidRPr="00CF2EBE">
              <w:rPr>
                <w:rFonts w:eastAsia="仿宋"/>
                <w:kern w:val="0"/>
                <w:sz w:val="20"/>
                <w:szCs w:val="20"/>
              </w:rPr>
              <w:t>天）</w:t>
            </w:r>
          </w:p>
        </w:tc>
        <w:tc>
          <w:tcPr>
            <w:tcW w:w="2388" w:type="pct"/>
            <w:tcBorders>
              <w:top w:val="nil"/>
              <w:left w:val="nil"/>
              <w:bottom w:val="single" w:sz="4" w:space="0" w:color="auto"/>
              <w:right w:val="single" w:sz="4" w:space="0" w:color="auto"/>
            </w:tcBorders>
            <w:shd w:val="clear" w:color="auto" w:fill="auto"/>
            <w:noWrap/>
            <w:vAlign w:val="center"/>
            <w:hideMark/>
          </w:tcPr>
          <w:p w:rsidR="002B5025" w:rsidRPr="00CF2EBE" w:rsidRDefault="002B5025" w:rsidP="002577A2">
            <w:pPr>
              <w:widowControl/>
              <w:adjustRightInd w:val="0"/>
              <w:snapToGrid w:val="0"/>
              <w:rPr>
                <w:rFonts w:eastAsia="仿宋"/>
                <w:kern w:val="0"/>
                <w:sz w:val="20"/>
                <w:szCs w:val="20"/>
              </w:rPr>
            </w:pPr>
          </w:p>
        </w:tc>
        <w:tc>
          <w:tcPr>
            <w:tcW w:w="351" w:type="pct"/>
            <w:tcBorders>
              <w:top w:val="nil"/>
              <w:left w:val="nil"/>
              <w:bottom w:val="single" w:sz="4" w:space="0" w:color="auto"/>
              <w:right w:val="single" w:sz="4" w:space="0" w:color="auto"/>
            </w:tcBorders>
            <w:shd w:val="clear" w:color="auto" w:fill="auto"/>
            <w:noWrap/>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tcBorders>
              <w:top w:val="nil"/>
              <w:left w:val="single" w:sz="4" w:space="0" w:color="auto"/>
              <w:bottom w:val="single" w:sz="4" w:space="0" w:color="auto"/>
              <w:right w:val="single" w:sz="4" w:space="0" w:color="auto"/>
            </w:tcBorders>
            <w:shd w:val="clear" w:color="auto" w:fill="auto"/>
            <w:vAlign w:val="bottom"/>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属性不明的固体废物未开展鉴定工作。</w:t>
            </w:r>
          </w:p>
        </w:tc>
        <w:tc>
          <w:tcPr>
            <w:tcW w:w="2388" w:type="pct"/>
            <w:tcBorders>
              <w:top w:val="nil"/>
              <w:left w:val="nil"/>
              <w:bottom w:val="single" w:sz="4" w:space="0" w:color="auto"/>
              <w:right w:val="single" w:sz="4" w:space="0" w:color="auto"/>
            </w:tcBorders>
            <w:shd w:val="clear" w:color="auto" w:fill="auto"/>
            <w:noWrap/>
            <w:vAlign w:val="center"/>
            <w:hideMark/>
          </w:tcPr>
          <w:p w:rsidR="002B5025" w:rsidRPr="00CF2EBE" w:rsidRDefault="002B5025" w:rsidP="002577A2">
            <w:pPr>
              <w:widowControl/>
              <w:adjustRightInd w:val="0"/>
              <w:snapToGrid w:val="0"/>
              <w:rPr>
                <w:rFonts w:eastAsia="仿宋"/>
                <w:kern w:val="0"/>
                <w:sz w:val="20"/>
                <w:szCs w:val="20"/>
              </w:rPr>
            </w:pPr>
          </w:p>
        </w:tc>
        <w:tc>
          <w:tcPr>
            <w:tcW w:w="351" w:type="pct"/>
            <w:tcBorders>
              <w:top w:val="nil"/>
              <w:left w:val="nil"/>
              <w:bottom w:val="single" w:sz="4" w:space="0" w:color="auto"/>
              <w:right w:val="single" w:sz="4" w:space="0" w:color="auto"/>
            </w:tcBorders>
            <w:shd w:val="clear" w:color="auto" w:fill="auto"/>
            <w:noWrap/>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危废贮存设施未设置固定防雨、防扬散、防流失、防渗漏等措施。</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（一）危废贮存设施未设置固定防雨措施或防雨措施不完善。</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（二）危废贮存设施未设置固定防扬散措施或防扬散措施不完善。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（三）危废贮存设施未设置固定防流失措施或防流失措施不完善。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（四）危废贮存设施未设置固定防渗漏措施或防渗漏措施不完善。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危废贮存设施未设置泄漏液体收集装置。</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（一）危废贮存设施未设置泄漏液体收集装置。</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（二）危废贮存设施泄漏液体收集装置不完善。</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危废贮存设施未配备通讯设备、照明设施、消防设施和应急防护用品等。</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（一）危废贮存设施未配备通讯设备。</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（二）危废贮存设施未配备照明设施。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（三）危废贮存设施未配备消防设施。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（四）危废贮存设施未配备应急防护用品。</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易燃、易爆及排出有毒气体的危险废物稳定化后进入贮存设施贮存，未配备有机气体报警、火灾报警装置和导出静电的接地装置。</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（一）易燃、易爆的危险废物稳定化后进入贮存设施贮存，未配备可燃气体报警。</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（二）易燃、易爆的危险废物稳定化后进入贮存设施贮存，未配备火灾报警装置。</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（三）易燃、易爆的危险废物稳定化后进入贮存设施贮存，未配备导出静电的接地装置。</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（四）排出有毒气体的危险废物稳定化后进入贮存设施贮存，未配备有毒有害气体报警。</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（五）排出有毒气体的危险废物稳定化后进入贮存设施贮存，未配备火灾报警装置。</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可能产生粉尘、挥发性有机物、酸雾以及其他有毒有害气态污染物质的危险废物贮存设施未设置气体收集装置和气体净化设施。</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（一）可能产生粉尘的危险废物贮存设施未设置气体收集装置和气体净化设施。</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一般隐患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（二）可能产生挥发性有机物的危险废物贮存设施未设置气体收集装置和气体净化设施。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（三）可能产生酸雾的危险废物贮存设施未设置气体收集装置和气体净化设施。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nil"/>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（四）其他可能产生有毒有害气态污染物质的危险废物贮存设施未设置气体收集装置和气体净化设施。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污染防治设施</w:t>
            </w: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脱硫脱硝、煤改气、挥发性有机物回收、污水处理、粉尘治理、</w:t>
            </w:r>
            <w:r w:rsidRPr="00CF2EBE">
              <w:rPr>
                <w:rFonts w:eastAsia="仿宋"/>
                <w:kern w:val="0"/>
                <w:sz w:val="20"/>
                <w:szCs w:val="20"/>
              </w:rPr>
              <w:t>RTO</w:t>
            </w:r>
            <w:r w:rsidRPr="00CF2EBE">
              <w:rPr>
                <w:rFonts w:eastAsia="仿宋"/>
                <w:kern w:val="0"/>
                <w:sz w:val="20"/>
                <w:szCs w:val="20"/>
              </w:rPr>
              <w:t>焚烧炉等六类污染防治设施未开展安全风险辨识。</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（一）脱硫脱硝设施未开展安全风险辨识（安全评价、安全评估、现状评价、双控）。</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（二）煤改气设施未开展安全风险辨识（安全评价、安全评估、现状评价、双控）。</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（三）挥发性有机物回收设施未开展安全风险辨识（安全评价、安全评估、现状评价、双控）。</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（四）污水处理设施未开展安全风险辨识（安全评价、安全评估、现状评价、双控）。</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（五）粉尘治理设施未开展安全风险辨识（安全评价、安全评估、现状评价、双控）。</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（六）</w:t>
            </w:r>
            <w:r w:rsidRPr="00CF2EBE">
              <w:rPr>
                <w:rFonts w:eastAsia="仿宋"/>
                <w:kern w:val="0"/>
                <w:sz w:val="20"/>
                <w:szCs w:val="20"/>
              </w:rPr>
              <w:t>RTO</w:t>
            </w:r>
            <w:r w:rsidRPr="00CF2EBE">
              <w:rPr>
                <w:rFonts w:eastAsia="仿宋"/>
                <w:kern w:val="0"/>
                <w:sz w:val="20"/>
                <w:szCs w:val="20"/>
              </w:rPr>
              <w:t>焚烧炉未开展安全风险辨识（安全评价、安全评估、现状评价、双控）。</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9.</w:t>
            </w:r>
            <w:r w:rsidRPr="00CF2EBE">
              <w:rPr>
                <w:rFonts w:eastAsia="仿宋"/>
                <w:kern w:val="0"/>
                <w:sz w:val="20"/>
                <w:szCs w:val="20"/>
              </w:rPr>
              <w:t>其他</w:t>
            </w:r>
          </w:p>
        </w:tc>
        <w:tc>
          <w:tcPr>
            <w:tcW w:w="20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其他情况</w:t>
            </w:r>
          </w:p>
        </w:tc>
        <w:tc>
          <w:tcPr>
            <w:tcW w:w="98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未落实环境影响评价文件及批复要求的环境风险防控措施。</w:t>
            </w: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（一）未落实环境影响评价文件的环境风险防控措施。</w:t>
            </w:r>
          </w:p>
        </w:tc>
        <w:tc>
          <w:tcPr>
            <w:tcW w:w="35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center"/>
              <w:rPr>
                <w:rFonts w:eastAsia="仿宋"/>
                <w:kern w:val="0"/>
                <w:sz w:val="20"/>
                <w:szCs w:val="20"/>
              </w:rPr>
            </w:pPr>
            <w:r w:rsidRPr="00CF2EBE">
              <w:rPr>
                <w:rFonts w:eastAsia="仿宋"/>
                <w:kern w:val="0"/>
                <w:sz w:val="20"/>
                <w:szCs w:val="20"/>
              </w:rPr>
              <w:t>重大隐患</w:t>
            </w: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（二）未落实环评批复要求的环境风险防控措施。</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r w:rsidR="00CF2EBE" w:rsidRPr="00CF2EBE" w:rsidTr="002B5025">
        <w:trPr>
          <w:gridAfter w:val="1"/>
          <w:wAfter w:w="295" w:type="pct"/>
          <w:cantSplit/>
          <w:trHeight w:val="397"/>
        </w:trPr>
        <w:tc>
          <w:tcPr>
            <w:tcW w:w="27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498" w:type="pct"/>
            <w:gridSpan w:val="3"/>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08"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989"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c>
          <w:tcPr>
            <w:tcW w:w="2388" w:type="pct"/>
            <w:tcBorders>
              <w:top w:val="nil"/>
              <w:left w:val="nil"/>
              <w:bottom w:val="single" w:sz="4" w:space="0" w:color="000000"/>
              <w:right w:val="single" w:sz="4" w:space="0" w:color="000000"/>
            </w:tcBorders>
            <w:shd w:val="clear" w:color="auto" w:fill="auto"/>
            <w:vAlign w:val="center"/>
            <w:hideMark/>
          </w:tcPr>
          <w:p w:rsidR="002B5025" w:rsidRPr="00CF2EBE" w:rsidRDefault="002B5025" w:rsidP="002577A2">
            <w:pPr>
              <w:widowControl/>
              <w:adjustRightInd w:val="0"/>
              <w:snapToGrid w:val="0"/>
              <w:jc w:val="left"/>
              <w:rPr>
                <w:rFonts w:eastAsia="仿宋"/>
                <w:kern w:val="0"/>
                <w:sz w:val="20"/>
                <w:szCs w:val="20"/>
              </w:rPr>
            </w:pPr>
            <w:r w:rsidRPr="00CF2EBE">
              <w:rPr>
                <w:rFonts w:eastAsia="仿宋"/>
                <w:kern w:val="0"/>
                <w:sz w:val="20"/>
                <w:szCs w:val="20"/>
              </w:rPr>
              <w:t>（三）事故废水暂存能力或拦截设施变化，导致环境风险防范能力弱化或降低的（</w:t>
            </w:r>
            <w:r w:rsidRPr="00CF2EBE">
              <w:rPr>
                <w:rFonts w:eastAsia="仿宋"/>
                <w:kern w:val="0"/>
                <w:sz w:val="20"/>
                <w:szCs w:val="20"/>
              </w:rPr>
              <w:t>688</w:t>
            </w:r>
            <w:r w:rsidRPr="00CF2EBE">
              <w:rPr>
                <w:rFonts w:eastAsia="仿宋"/>
                <w:kern w:val="0"/>
                <w:sz w:val="20"/>
                <w:szCs w:val="20"/>
              </w:rPr>
              <w:t>号文）。</w:t>
            </w:r>
          </w:p>
        </w:tc>
        <w:tc>
          <w:tcPr>
            <w:tcW w:w="351" w:type="pct"/>
            <w:vMerge/>
            <w:tcBorders>
              <w:top w:val="nil"/>
              <w:left w:val="single" w:sz="4" w:space="0" w:color="000000"/>
              <w:bottom w:val="single" w:sz="4" w:space="0" w:color="000000"/>
              <w:right w:val="single" w:sz="4" w:space="0" w:color="000000"/>
            </w:tcBorders>
            <w:vAlign w:val="center"/>
            <w:hideMark/>
          </w:tcPr>
          <w:p w:rsidR="002B5025" w:rsidRPr="00CF2EBE" w:rsidRDefault="002B5025" w:rsidP="002577A2">
            <w:pPr>
              <w:widowControl/>
              <w:adjustRightInd w:val="0"/>
              <w:snapToGrid w:val="0"/>
              <w:jc w:val="left"/>
              <w:rPr>
                <w:rFonts w:eastAsia="仿宋"/>
                <w:kern w:val="0"/>
                <w:sz w:val="20"/>
                <w:szCs w:val="20"/>
              </w:rPr>
            </w:pPr>
          </w:p>
        </w:tc>
      </w:tr>
    </w:tbl>
    <w:p w:rsidR="00042AD7" w:rsidRPr="00CF2EBE" w:rsidRDefault="00042AD7" w:rsidP="00042AD7"/>
    <w:p w:rsidR="00D84D4F" w:rsidRPr="00CF2EBE" w:rsidRDefault="00D84D4F" w:rsidP="00D84D4F">
      <w:pPr>
        <w:pStyle w:val="a0"/>
        <w:sectPr w:rsidR="00D84D4F" w:rsidRPr="00CF2EBE" w:rsidSect="00D84D4F">
          <w:pgSz w:w="16838" w:h="11906" w:orient="landscape"/>
          <w:pgMar w:top="1418" w:right="1440" w:bottom="1418" w:left="1440" w:header="851" w:footer="992" w:gutter="0"/>
          <w:pgNumType w:start="1"/>
          <w:cols w:space="720"/>
          <w:docGrid w:type="linesAndChars" w:linePitch="312"/>
        </w:sectPr>
      </w:pPr>
    </w:p>
    <w:p w:rsidR="00A21D77" w:rsidRPr="00CF2EBE" w:rsidRDefault="00747C1B">
      <w:pPr>
        <w:widowControl/>
        <w:jc w:val="left"/>
        <w:rPr>
          <w:rFonts w:eastAsia="仿宋"/>
          <w:kern w:val="0"/>
          <w:sz w:val="28"/>
          <w:szCs w:val="28"/>
        </w:rPr>
      </w:pPr>
      <w:r w:rsidRPr="00CF2EBE">
        <w:rPr>
          <w:rFonts w:eastAsia="仿宋" w:hint="eastAsia"/>
          <w:kern w:val="0"/>
          <w:sz w:val="28"/>
          <w:szCs w:val="28"/>
        </w:rPr>
        <w:lastRenderedPageBreak/>
        <w:t>4</w:t>
      </w:r>
      <w:r w:rsidR="00A21D77" w:rsidRPr="00CF2EBE">
        <w:rPr>
          <w:rFonts w:eastAsia="仿宋" w:hint="eastAsia"/>
          <w:kern w:val="0"/>
          <w:sz w:val="28"/>
          <w:szCs w:val="28"/>
        </w:rPr>
        <w:t>.</w:t>
      </w:r>
      <w:r w:rsidR="00A21D77" w:rsidRPr="00CF2EBE">
        <w:rPr>
          <w:rFonts w:eastAsia="仿宋"/>
          <w:kern w:val="0"/>
          <w:sz w:val="28"/>
          <w:szCs w:val="28"/>
        </w:rPr>
        <w:t>分级工作流程：</w:t>
      </w:r>
    </w:p>
    <w:p w:rsidR="00A21D77" w:rsidRPr="00CF2EBE" w:rsidRDefault="00A12CFF">
      <w:pPr>
        <w:rPr>
          <w:rFonts w:eastAsia="仿宋"/>
          <w:kern w:val="0"/>
          <w:sz w:val="20"/>
          <w:szCs w:val="20"/>
        </w:rPr>
      </w:pPr>
      <w:r>
        <w:rPr>
          <w:rFonts w:eastAsia="仿宋"/>
          <w:kern w:val="0"/>
          <w:sz w:val="20"/>
          <w:szCs w:val="20"/>
        </w:rPr>
      </w:r>
      <w:r>
        <w:rPr>
          <w:rFonts w:eastAsia="仿宋"/>
          <w:kern w:val="0"/>
          <w:sz w:val="20"/>
          <w:szCs w:val="20"/>
        </w:rPr>
        <w:pict>
          <v:group id="画布 409" o:spid="_x0000_s1433" editas="canvas" style="width:477pt;height:555.35pt;mso-position-horizontal-relative:char;mso-position-vertical-relative:line" coordorigin="1626,4019" coordsize="9540,1110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4" type="#_x0000_t75" style="position:absolute;left:1626;top:4019;width:9540;height:11105">
              <v:fill o:detectmouseclick="t"/>
              <v:path o:extrusionok="t"/>
              <o:lock v:ext="edit" rotation="t" text="t"/>
              <o:diagram v:ext="edit" dgmstyle="0" dgmscalex="0" dgmscaley="0"/>
            </v:shape>
            <v:shapetype id="_x0000_t4" coordsize="21600,21600" o:spt="4" path="m10800,l,10800,10800,21600,21600,10800xe">
              <v:stroke joinstyle="miter"/>
              <v:path gradientshapeok="t" o:connecttype="rect" textboxrect="5400,5400,16200,16200"/>
            </v:shapetype>
            <v:shape id="自选图形 413" o:spid="_x0000_s1437" type="#_x0000_t4" style="position:absolute;left:3604;top:6606;width:3924;height:1350;v-text-anchor:middle" strokeweight="1pt">
              <v:textbox style="mso-next-textbox:#自选图形 413" inset="5.4pt,2.7pt,5.4pt,2.7pt">
                <w:txbxContent>
                  <w:p w:rsidR="002B5025" w:rsidRPr="00D84D4F" w:rsidRDefault="002B5025" w:rsidP="0016008E">
                    <w:pPr>
                      <w:adjustRightInd w:val="0"/>
                      <w:snapToGrid w:val="0"/>
                      <w:jc w:val="center"/>
                      <w:rPr>
                        <w:rFonts w:eastAsia="仿宋"/>
                        <w:kern w:val="0"/>
                        <w:sz w:val="28"/>
                        <w:szCs w:val="28"/>
                      </w:rPr>
                    </w:pPr>
                    <w:r w:rsidRPr="00D84D4F">
                      <w:rPr>
                        <w:rFonts w:ascii="仿宋_GB2312" w:eastAsia="仿宋" w:hAnsi="宋体" w:cs="仿宋_GB2312" w:hint="eastAsia"/>
                        <w:color w:val="000000"/>
                        <w:sz w:val="22"/>
                        <w:szCs w:val="22"/>
                        <w:lang w:val="zh-CN"/>
                      </w:rPr>
                      <w:t>对照</w:t>
                    </w:r>
                    <w:r w:rsidRPr="00D84D4F">
                      <w:rPr>
                        <w:rFonts w:ascii="仿宋_GB2312" w:eastAsia="仿宋" w:hAnsi="宋体" w:cs="仿宋_GB2312"/>
                        <w:color w:val="000000"/>
                        <w:sz w:val="22"/>
                        <w:szCs w:val="22"/>
                        <w:lang w:val="zh-CN"/>
                      </w:rPr>
                      <w:t>本企业具体分级情况表</w:t>
                    </w:r>
                  </w:p>
                  <w:p w:rsidR="002B5025" w:rsidRPr="00D84D4F" w:rsidRDefault="002B5025" w:rsidP="0016008E">
                    <w:pPr>
                      <w:autoSpaceDE w:val="0"/>
                      <w:autoSpaceDN w:val="0"/>
                      <w:adjustRightInd w:val="0"/>
                      <w:jc w:val="center"/>
                      <w:rPr>
                        <w:rFonts w:ascii="仿宋_GB2312" w:eastAsia="仿宋" w:hAnsi="Arial"/>
                        <w:color w:val="000000"/>
                        <w:sz w:val="22"/>
                        <w:szCs w:val="22"/>
                      </w:rPr>
                    </w:pPr>
                  </w:p>
                </w:txbxContent>
              </v:textbox>
            </v:shape>
            <v:shapetype id="_x0000_t202" coordsize="21600,21600" o:spt="202" path="m,l,21600r21600,l21600,xe">
              <v:stroke joinstyle="miter"/>
              <v:path gradientshapeok="t" o:connecttype="rect"/>
            </v:shapetype>
            <v:shape id="文本框 414" o:spid="_x0000_s1438" type="#_x0000_t202" style="position:absolute;left:3949;top:4286;width:3243;height:767;v-text-anchor:middle-center" strokeweight=".5pt">
              <v:stroke joinstyle="round"/>
              <v:textbox style="mso-next-textbox:#文本框 414" inset="5.4pt,2.7pt,5.4pt,2.7pt">
                <w:txbxContent>
                  <w:p w:rsidR="002B5025" w:rsidRPr="00D84D4F" w:rsidRDefault="002B5025" w:rsidP="0016008E">
                    <w:pPr>
                      <w:autoSpaceDE w:val="0"/>
                      <w:autoSpaceDN w:val="0"/>
                      <w:adjustRightInd w:val="0"/>
                      <w:jc w:val="center"/>
                      <w:rPr>
                        <w:rFonts w:ascii="仿宋_GB2312" w:eastAsia="仿宋" w:hAnsi="Arial"/>
                        <w:color w:val="000000"/>
                        <w:sz w:val="22"/>
                        <w:szCs w:val="22"/>
                        <w:lang w:val="zh-CN"/>
                      </w:rPr>
                    </w:pPr>
                    <w:r w:rsidRPr="00D84D4F">
                      <w:rPr>
                        <w:rFonts w:ascii="仿宋_GB2312" w:eastAsia="仿宋" w:hAnsi="Arial" w:cs="仿宋_GB2312" w:hint="eastAsia"/>
                        <w:color w:val="000000"/>
                        <w:sz w:val="22"/>
                        <w:szCs w:val="22"/>
                        <w:lang w:val="zh-CN"/>
                      </w:rPr>
                      <w:t>企业按本单位制定的环境隐患排查表开展环境隐患排查</w:t>
                    </w:r>
                  </w:p>
                </w:txbxContent>
              </v:textbox>
            </v:shape>
            <v:shape id="文本框 415" o:spid="_x0000_s1439" type="#_x0000_t202" style="position:absolute;left:3964;top:5619;width:3251;height:339;v-text-anchor:middle-center" strokeweight=".5pt">
              <v:stroke joinstyle="round"/>
              <v:textbox style="mso-next-textbox:#文本框 415" inset="5.4pt,0,5.4pt,0">
                <w:txbxContent>
                  <w:p w:rsidR="002B5025" w:rsidRPr="00D84D4F" w:rsidRDefault="002B5025" w:rsidP="0016008E">
                    <w:pPr>
                      <w:autoSpaceDE w:val="0"/>
                      <w:autoSpaceDN w:val="0"/>
                      <w:adjustRightInd w:val="0"/>
                      <w:jc w:val="center"/>
                      <w:rPr>
                        <w:rFonts w:ascii="仿宋_GB2312" w:eastAsia="仿宋" w:hAnsi="Arial"/>
                        <w:color w:val="000000"/>
                        <w:sz w:val="22"/>
                        <w:szCs w:val="22"/>
                        <w:lang w:val="zh-CN"/>
                      </w:rPr>
                    </w:pPr>
                    <w:r w:rsidRPr="00D84D4F">
                      <w:rPr>
                        <w:rFonts w:ascii="仿宋_GB2312" w:eastAsia="仿宋" w:hAnsi="Arial" w:cs="仿宋_GB2312" w:hint="eastAsia"/>
                        <w:color w:val="000000"/>
                        <w:sz w:val="22"/>
                        <w:szCs w:val="22"/>
                        <w:lang w:val="zh-CN"/>
                      </w:rPr>
                      <w:t>汇总环境隐患排查问题</w:t>
                    </w:r>
                  </w:p>
                </w:txbxContent>
              </v:textbox>
            </v:shape>
            <v:shape id="自选图形 417" o:spid="_x0000_s1441" type="#_x0000_t4" style="position:absolute;left:4065;top:8702;width:3042;height:824;v-text-anchor:middle" strokeweight="1pt">
              <v:textbox style="mso-next-textbox:#自选图形 417" inset="5.4pt,2.7pt,5.4pt,2.7pt">
                <w:txbxContent>
                  <w:p w:rsidR="002B5025" w:rsidRPr="00D84D4F" w:rsidRDefault="002B5025" w:rsidP="0016008E">
                    <w:pPr>
                      <w:autoSpaceDE w:val="0"/>
                      <w:autoSpaceDN w:val="0"/>
                      <w:adjustRightInd w:val="0"/>
                      <w:jc w:val="center"/>
                      <w:rPr>
                        <w:rFonts w:ascii="仿宋_GB2312" w:eastAsia="仿宋" w:hAnsi="Arial"/>
                        <w:color w:val="000000"/>
                        <w:sz w:val="22"/>
                        <w:szCs w:val="22"/>
                        <w:lang w:val="zh-CN"/>
                      </w:rPr>
                    </w:pPr>
                    <w:r w:rsidRPr="00D84D4F">
                      <w:rPr>
                        <w:rFonts w:ascii="仿宋_GB2312" w:eastAsia="仿宋" w:cs="仿宋_GB2312" w:hint="eastAsia"/>
                        <w:color w:val="000000"/>
                        <w:sz w:val="22"/>
                        <w:szCs w:val="22"/>
                        <w:lang w:val="zh-CN"/>
                      </w:rPr>
                      <w:t>判定</w:t>
                    </w:r>
                  </w:p>
                </w:txbxContent>
              </v:textbox>
            </v:shape>
            <v:line id="直线 421" o:spid="_x0000_s1445" style="position:absolute" from="5587,5098" to="5588,5526">
              <v:fill o:detectmouseclick="t"/>
              <v:stroke endarrow="block"/>
            </v:line>
            <v:line id="直线 422" o:spid="_x0000_s1446" style="position:absolute" from="5557,6099" to="5558,6441">
              <v:fill o:detectmouseclick="t"/>
              <v:stroke endarrow="block"/>
            </v:line>
            <v:line id="直线 423" o:spid="_x0000_s1447" style="position:absolute" from="5586,7956" to="5587,8384">
              <v:fill o:detectmouseclick="t"/>
              <v:stroke endarrow="block"/>
            </v:line>
            <v:line id="直线 427" o:spid="_x0000_s1451" style="position:absolute" from="7518,11035" to="7519,11375">
              <v:fill o:detectmouseclick="t"/>
              <v:stroke endarrow="block"/>
            </v:line>
            <v:line id="直线 429" o:spid="_x0000_s1453" style="position:absolute" from="5596,9543" to="5597,9884">
              <v:fill o:detectmouseclick="t"/>
              <v:stroke endarrow="block"/>
            </v:line>
            <v:rect id="矩形 436" o:spid="_x0000_s1460" style="position:absolute;left:6711;top:10341;width:1740;height:500;v-text-anchor:middle-center" strokeweight="1pt">
              <v:textbox style="mso-next-textbox:#矩形 436" inset="5.4pt,2.7pt,5.4pt,2.7pt">
                <w:txbxContent>
                  <w:p w:rsidR="002B5025" w:rsidRPr="00D84D4F" w:rsidRDefault="002B5025" w:rsidP="0016008E">
                    <w:pPr>
                      <w:autoSpaceDE w:val="0"/>
                      <w:autoSpaceDN w:val="0"/>
                      <w:adjustRightInd w:val="0"/>
                      <w:jc w:val="center"/>
                      <w:rPr>
                        <w:rFonts w:ascii="仿宋_GB2312" w:eastAsia="仿宋" w:hAnsi="Arial"/>
                        <w:color w:val="000000"/>
                        <w:sz w:val="22"/>
                        <w:szCs w:val="22"/>
                        <w:lang w:val="zh-CN"/>
                      </w:rPr>
                    </w:pPr>
                    <w:r w:rsidRPr="00D84D4F">
                      <w:rPr>
                        <w:rFonts w:ascii="仿宋_GB2312" w:eastAsia="仿宋" w:cs="仿宋_GB2312" w:hint="eastAsia"/>
                        <w:color w:val="000000"/>
                        <w:sz w:val="22"/>
                        <w:szCs w:val="22"/>
                        <w:lang w:val="zh-CN"/>
                      </w:rPr>
                      <w:t>重大环境隐患</w:t>
                    </w:r>
                  </w:p>
                </w:txbxContent>
              </v:textbox>
            </v:rect>
            <v:line id="直线 437" o:spid="_x0000_s1461" style="position:absolute" from="4064,9907" to="4065,10247">
              <v:fill o:detectmouseclick="t"/>
              <v:stroke endarrow="block"/>
            </v:line>
            <v:line id="直线 438" o:spid="_x0000_s1462" style="position:absolute" from="7522,9907" to="7523,10277">
              <v:fill o:detectmouseclick="t"/>
              <v:stroke endarrow="block"/>
            </v:line>
            <v:line id="直线 439" o:spid="_x0000_s1463" style="position:absolute" from="4064,9884" to="7520,9885">
              <v:fill o:detectmouseclick="t"/>
            </v:line>
            <v:rect id="矩形 440" o:spid="_x0000_s1464" style="position:absolute;left:3104;top:10326;width:1740;height:500;v-text-anchor:middle-center" strokeweight="1pt">
              <v:textbox style="mso-next-textbox:#矩形 440" inset="5.4pt,2.7pt,5.4pt,2.7pt">
                <w:txbxContent>
                  <w:p w:rsidR="002B5025" w:rsidRPr="00D84D4F" w:rsidRDefault="002B5025" w:rsidP="0016008E">
                    <w:pPr>
                      <w:autoSpaceDE w:val="0"/>
                      <w:autoSpaceDN w:val="0"/>
                      <w:adjustRightInd w:val="0"/>
                      <w:jc w:val="center"/>
                      <w:rPr>
                        <w:rFonts w:ascii="仿宋_GB2312" w:eastAsia="仿宋" w:hAnsi="Arial"/>
                        <w:color w:val="000000"/>
                        <w:sz w:val="22"/>
                        <w:szCs w:val="22"/>
                        <w:lang w:val="zh-CN"/>
                      </w:rPr>
                    </w:pPr>
                    <w:r w:rsidRPr="00D84D4F">
                      <w:rPr>
                        <w:rFonts w:ascii="仿宋_GB2312" w:eastAsia="仿宋" w:cs="仿宋_GB2312" w:hint="eastAsia"/>
                        <w:color w:val="000000"/>
                        <w:sz w:val="22"/>
                        <w:szCs w:val="22"/>
                        <w:lang w:val="zh-CN"/>
                      </w:rPr>
                      <w:t>一般环境隐患</w:t>
                    </w:r>
                  </w:p>
                </w:txbxContent>
              </v:textbox>
            </v:rect>
            <v:line id="直线 427" o:spid="_x0000_s1465" style="position:absolute" from="4063,11020" to="4064,11360">
              <v:fill o:detectmouseclick="t"/>
              <v:stroke endarrow="block"/>
            </v:line>
            <v:rect id="矩形 436" o:spid="_x0000_s1466" style="position:absolute;left:5840;top:11549;width:3552;height:791;v-text-anchor:middle-center" strokeweight="1pt">
              <v:textbox inset="5.4pt,2.7pt,5.4pt,2.7pt">
                <w:txbxContent>
                  <w:p w:rsidR="002B5025" w:rsidRPr="00D84D4F" w:rsidRDefault="002B5025" w:rsidP="0016008E">
                    <w:pPr>
                      <w:autoSpaceDE w:val="0"/>
                      <w:autoSpaceDN w:val="0"/>
                      <w:adjustRightInd w:val="0"/>
                      <w:jc w:val="center"/>
                      <w:rPr>
                        <w:rFonts w:ascii="仿宋_GB2312" w:eastAsia="仿宋" w:cs="仿宋_GB2312"/>
                        <w:color w:val="000000"/>
                        <w:sz w:val="22"/>
                        <w:szCs w:val="22"/>
                        <w:lang w:val="zh-CN"/>
                      </w:rPr>
                    </w:pPr>
                    <w:r w:rsidRPr="00D84D4F">
                      <w:rPr>
                        <w:rFonts w:ascii="仿宋_GB2312" w:eastAsia="仿宋" w:cs="仿宋_GB2312" w:hint="eastAsia"/>
                        <w:color w:val="000000"/>
                        <w:sz w:val="22"/>
                        <w:szCs w:val="22"/>
                        <w:lang w:val="zh-CN"/>
                      </w:rPr>
                      <w:t>制定重大隐患治理方案，实施整改。</w:t>
                    </w:r>
                  </w:p>
                  <w:p w:rsidR="002B5025" w:rsidRPr="00D84D4F" w:rsidRDefault="002B5025" w:rsidP="008F5ADB">
                    <w:pPr>
                      <w:pStyle w:val="a0"/>
                      <w:rPr>
                        <w:rFonts w:eastAsia="仿宋"/>
                        <w:lang w:val="zh-CN"/>
                      </w:rPr>
                    </w:pPr>
                    <w:r w:rsidRPr="00D84D4F">
                      <w:rPr>
                        <w:rFonts w:eastAsia="仿宋" w:hint="eastAsia"/>
                        <w:lang w:val="zh-CN"/>
                      </w:rPr>
                      <w:t>未按期完成的督办，限期完成。</w:t>
                    </w:r>
                  </w:p>
                </w:txbxContent>
              </v:textbox>
            </v:rect>
            <v:rect id="矩形 440" o:spid="_x0000_s1467" style="position:absolute;left:3104;top:11549;width:1740;height:500;v-text-anchor:middle-center" strokeweight="1pt">
              <v:textbox inset="5.4pt,2.7pt,5.4pt,2.7pt">
                <w:txbxContent>
                  <w:p w:rsidR="002B5025" w:rsidRPr="00D84D4F" w:rsidRDefault="002B5025" w:rsidP="0016008E">
                    <w:pPr>
                      <w:autoSpaceDE w:val="0"/>
                      <w:autoSpaceDN w:val="0"/>
                      <w:adjustRightInd w:val="0"/>
                      <w:jc w:val="center"/>
                      <w:rPr>
                        <w:rFonts w:ascii="仿宋_GB2312" w:eastAsia="仿宋" w:cs="仿宋_GB2312"/>
                        <w:color w:val="000000"/>
                        <w:sz w:val="22"/>
                        <w:szCs w:val="22"/>
                        <w:lang w:val="zh-CN"/>
                      </w:rPr>
                    </w:pPr>
                    <w:r w:rsidRPr="00D84D4F">
                      <w:rPr>
                        <w:rFonts w:ascii="仿宋_GB2312" w:eastAsia="仿宋" w:cs="仿宋_GB2312" w:hint="eastAsia"/>
                        <w:color w:val="000000"/>
                        <w:sz w:val="22"/>
                        <w:szCs w:val="22"/>
                        <w:lang w:val="zh-CN"/>
                      </w:rPr>
                      <w:t>立即整改</w:t>
                    </w:r>
                  </w:p>
                </w:txbxContent>
              </v:textbox>
            </v:rect>
            <w10:anchorlock/>
          </v:group>
        </w:pict>
      </w:r>
    </w:p>
    <w:p w:rsidR="009C0553" w:rsidRPr="00CF2EBE" w:rsidRDefault="009C0553" w:rsidP="009C0553">
      <w:pPr>
        <w:adjustRightInd w:val="0"/>
        <w:snapToGrid w:val="0"/>
        <w:rPr>
          <w:rFonts w:eastAsia="仿宋"/>
          <w:kern w:val="0"/>
          <w:sz w:val="30"/>
          <w:szCs w:val="30"/>
        </w:rPr>
      </w:pPr>
      <w:bookmarkStart w:id="2" w:name="_Toc27041"/>
    </w:p>
    <w:p w:rsidR="0021630D" w:rsidRPr="00CF2EBE" w:rsidRDefault="0021630D" w:rsidP="0021630D">
      <w:pPr>
        <w:pStyle w:val="a0"/>
      </w:pPr>
    </w:p>
    <w:p w:rsidR="0021630D" w:rsidRPr="00CF2EBE" w:rsidRDefault="0021630D" w:rsidP="0021630D">
      <w:pPr>
        <w:pStyle w:val="a0"/>
      </w:pPr>
    </w:p>
    <w:p w:rsidR="0021630D" w:rsidRPr="00CF2EBE" w:rsidRDefault="0021630D" w:rsidP="0021630D">
      <w:pPr>
        <w:pStyle w:val="a0"/>
      </w:pPr>
    </w:p>
    <w:p w:rsidR="00A21D77" w:rsidRPr="00CF2EBE" w:rsidRDefault="00A21D77">
      <w:pPr>
        <w:jc w:val="left"/>
        <w:outlineLvl w:val="0"/>
        <w:rPr>
          <w:rFonts w:eastAsia="仿宋"/>
          <w:b/>
          <w:bCs/>
          <w:kern w:val="0"/>
          <w:sz w:val="28"/>
          <w:szCs w:val="28"/>
        </w:rPr>
      </w:pPr>
      <w:r w:rsidRPr="00CF2EBE">
        <w:rPr>
          <w:rStyle w:val="1Char"/>
          <w:rFonts w:ascii="仿宋" w:eastAsia="仿宋" w:hAnsi="仿宋" w:cs="仿宋" w:hint="eastAsia"/>
        </w:rPr>
        <w:lastRenderedPageBreak/>
        <w:t>三、隐患排查治理年度计划</w:t>
      </w:r>
      <w:bookmarkEnd w:id="2"/>
    </w:p>
    <w:p w:rsidR="001063E4" w:rsidRPr="00CF2EBE" w:rsidRDefault="001063E4">
      <w:pPr>
        <w:adjustRightInd w:val="0"/>
        <w:snapToGrid w:val="0"/>
        <w:jc w:val="center"/>
        <w:rPr>
          <w:rFonts w:eastAsia="仿宋"/>
          <w:b/>
          <w:bCs/>
          <w:sz w:val="28"/>
          <w:szCs w:val="28"/>
        </w:rPr>
      </w:pPr>
    </w:p>
    <w:p w:rsidR="00A21D77" w:rsidRPr="00CF2EBE" w:rsidRDefault="00A21D77">
      <w:pPr>
        <w:adjustRightInd w:val="0"/>
        <w:snapToGrid w:val="0"/>
        <w:jc w:val="center"/>
        <w:rPr>
          <w:rFonts w:eastAsia="仿宋"/>
          <w:b/>
          <w:bCs/>
          <w:sz w:val="28"/>
          <w:szCs w:val="28"/>
        </w:rPr>
      </w:pPr>
      <w:r w:rsidRPr="00CF2EBE">
        <w:rPr>
          <w:rFonts w:eastAsia="仿宋"/>
          <w:b/>
          <w:bCs/>
          <w:sz w:val="28"/>
          <w:szCs w:val="28"/>
        </w:rPr>
        <w:t>隐患排查年度计划</w:t>
      </w:r>
    </w:p>
    <w:p w:rsidR="001063E4" w:rsidRPr="00CF2EBE" w:rsidRDefault="001063E4" w:rsidP="001063E4">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5198"/>
        <w:gridCol w:w="1275"/>
        <w:gridCol w:w="1240"/>
      </w:tblGrid>
      <w:tr w:rsidR="00CF2EBE" w:rsidRPr="00CF2EBE" w:rsidTr="00084D64">
        <w:trPr>
          <w:trHeight w:val="988"/>
          <w:jc w:val="center"/>
        </w:trPr>
        <w:tc>
          <w:tcPr>
            <w:tcW w:w="1573" w:type="dxa"/>
            <w:vAlign w:val="center"/>
          </w:tcPr>
          <w:p w:rsidR="00B20B4A" w:rsidRPr="00CF2EBE" w:rsidRDefault="00A21D77">
            <w:pPr>
              <w:adjustRightInd w:val="0"/>
              <w:snapToGrid w:val="0"/>
              <w:jc w:val="center"/>
              <w:rPr>
                <w:rFonts w:eastAsia="仿宋"/>
                <w:b/>
                <w:bCs/>
                <w:sz w:val="24"/>
                <w:szCs w:val="24"/>
              </w:rPr>
            </w:pPr>
            <w:r w:rsidRPr="00CF2EBE">
              <w:rPr>
                <w:rFonts w:eastAsia="仿宋"/>
                <w:b/>
                <w:bCs/>
                <w:sz w:val="24"/>
                <w:szCs w:val="24"/>
              </w:rPr>
              <w:t>隐患排查</w:t>
            </w:r>
          </w:p>
          <w:p w:rsidR="00A21D77" w:rsidRPr="00CF2EBE" w:rsidRDefault="00A21D77">
            <w:pPr>
              <w:adjustRightInd w:val="0"/>
              <w:snapToGrid w:val="0"/>
              <w:jc w:val="center"/>
              <w:rPr>
                <w:rFonts w:eastAsia="仿宋"/>
                <w:b/>
                <w:bCs/>
                <w:sz w:val="24"/>
                <w:szCs w:val="24"/>
              </w:rPr>
            </w:pPr>
            <w:r w:rsidRPr="00CF2EBE">
              <w:rPr>
                <w:rFonts w:eastAsia="仿宋"/>
                <w:b/>
                <w:bCs/>
                <w:sz w:val="24"/>
                <w:szCs w:val="24"/>
              </w:rPr>
              <w:t>的形式</w:t>
            </w:r>
          </w:p>
        </w:tc>
        <w:tc>
          <w:tcPr>
            <w:tcW w:w="5198"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排查的对象和内容</w:t>
            </w:r>
          </w:p>
        </w:tc>
        <w:tc>
          <w:tcPr>
            <w:tcW w:w="1275"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频次</w:t>
            </w:r>
          </w:p>
        </w:tc>
        <w:tc>
          <w:tcPr>
            <w:tcW w:w="1240"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组织者</w:t>
            </w:r>
          </w:p>
        </w:tc>
      </w:tr>
      <w:tr w:rsidR="00CF2EBE" w:rsidRPr="00CF2EBE" w:rsidTr="00084D64">
        <w:trPr>
          <w:trHeight w:val="2120"/>
          <w:jc w:val="center"/>
        </w:trPr>
        <w:tc>
          <w:tcPr>
            <w:tcW w:w="1573"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综合排查</w:t>
            </w:r>
          </w:p>
        </w:tc>
        <w:tc>
          <w:tcPr>
            <w:tcW w:w="5198" w:type="dxa"/>
            <w:vAlign w:val="center"/>
          </w:tcPr>
          <w:p w:rsidR="00A21D77" w:rsidRPr="00CF2EBE" w:rsidRDefault="00BB2AAC">
            <w:pPr>
              <w:adjustRightInd w:val="0"/>
              <w:snapToGrid w:val="0"/>
              <w:rPr>
                <w:rFonts w:eastAsia="仿宋"/>
                <w:sz w:val="24"/>
                <w:szCs w:val="24"/>
              </w:rPr>
            </w:pPr>
            <w:r w:rsidRPr="00CF2EBE">
              <w:rPr>
                <w:rFonts w:eastAsia="仿宋" w:hint="eastAsia"/>
                <w:sz w:val="24"/>
                <w:szCs w:val="24"/>
              </w:rPr>
              <w:t>使用《无锡市突发环境事件隐患排查治理行动实施方案》（锡环办（</w:t>
            </w:r>
            <w:r w:rsidRPr="00CF2EBE">
              <w:rPr>
                <w:rFonts w:eastAsia="仿宋" w:hint="eastAsia"/>
                <w:sz w:val="24"/>
                <w:szCs w:val="24"/>
              </w:rPr>
              <w:t>2022</w:t>
            </w:r>
            <w:r w:rsidRPr="00CF2EBE">
              <w:rPr>
                <w:rFonts w:eastAsia="仿宋" w:hint="eastAsia"/>
                <w:sz w:val="24"/>
                <w:szCs w:val="24"/>
              </w:rPr>
              <w:t>）</w:t>
            </w:r>
            <w:r w:rsidRPr="00CF2EBE">
              <w:rPr>
                <w:rFonts w:eastAsia="仿宋" w:hint="eastAsia"/>
                <w:sz w:val="24"/>
                <w:szCs w:val="24"/>
              </w:rPr>
              <w:t>25</w:t>
            </w:r>
            <w:r w:rsidRPr="00CF2EBE">
              <w:rPr>
                <w:rFonts w:eastAsia="仿宋" w:hint="eastAsia"/>
                <w:sz w:val="24"/>
                <w:szCs w:val="24"/>
              </w:rPr>
              <w:t>号）附件</w:t>
            </w:r>
            <w:r w:rsidRPr="00CF2EBE">
              <w:rPr>
                <w:rFonts w:eastAsia="仿宋" w:hint="eastAsia"/>
                <w:sz w:val="24"/>
                <w:szCs w:val="24"/>
              </w:rPr>
              <w:t>2</w:t>
            </w:r>
            <w:r w:rsidRPr="00CF2EBE">
              <w:rPr>
                <w:rFonts w:eastAsia="仿宋" w:hint="eastAsia"/>
                <w:sz w:val="24"/>
                <w:szCs w:val="24"/>
              </w:rPr>
              <w:t>“企业突发环境事件隐患排查表”</w:t>
            </w:r>
            <w:r w:rsidR="0069189C" w:rsidRPr="00CF2EBE">
              <w:rPr>
                <w:rFonts w:eastAsia="仿宋" w:hint="eastAsia"/>
                <w:sz w:val="24"/>
                <w:szCs w:val="24"/>
              </w:rPr>
              <w:t>进行排查</w:t>
            </w:r>
          </w:p>
        </w:tc>
        <w:tc>
          <w:tcPr>
            <w:tcW w:w="1275" w:type="dxa"/>
            <w:vAlign w:val="center"/>
          </w:tcPr>
          <w:p w:rsidR="00A21D77" w:rsidRPr="00CF2EBE" w:rsidRDefault="00A21D77">
            <w:pPr>
              <w:adjustRightInd w:val="0"/>
              <w:snapToGrid w:val="0"/>
              <w:jc w:val="center"/>
              <w:rPr>
                <w:rFonts w:eastAsia="仿宋"/>
                <w:sz w:val="24"/>
                <w:szCs w:val="24"/>
              </w:rPr>
            </w:pPr>
            <w:r w:rsidRPr="00CF2EBE">
              <w:rPr>
                <w:rFonts w:eastAsia="仿宋" w:hint="eastAsia"/>
                <w:sz w:val="24"/>
                <w:szCs w:val="24"/>
              </w:rPr>
              <w:t>一</w:t>
            </w:r>
            <w:r w:rsidRPr="00CF2EBE">
              <w:rPr>
                <w:rFonts w:eastAsia="仿宋"/>
                <w:sz w:val="24"/>
                <w:szCs w:val="24"/>
              </w:rPr>
              <w:t>年</w:t>
            </w:r>
            <w:r w:rsidR="002B5025" w:rsidRPr="00CF2EBE">
              <w:rPr>
                <w:rFonts w:eastAsia="仿宋" w:hint="eastAsia"/>
                <w:sz w:val="24"/>
                <w:szCs w:val="24"/>
              </w:rPr>
              <w:t>两</w:t>
            </w:r>
            <w:r w:rsidRPr="00CF2EBE">
              <w:rPr>
                <w:rFonts w:eastAsia="仿宋"/>
                <w:sz w:val="24"/>
                <w:szCs w:val="24"/>
              </w:rPr>
              <w:t>次</w:t>
            </w:r>
          </w:p>
        </w:tc>
        <w:tc>
          <w:tcPr>
            <w:tcW w:w="1240" w:type="dxa"/>
            <w:vAlign w:val="center"/>
          </w:tcPr>
          <w:p w:rsidR="00A21D77" w:rsidRPr="00CF2EBE" w:rsidRDefault="00B10534">
            <w:pPr>
              <w:adjustRightInd w:val="0"/>
              <w:snapToGrid w:val="0"/>
              <w:jc w:val="center"/>
              <w:rPr>
                <w:rFonts w:eastAsia="仿宋"/>
                <w:sz w:val="24"/>
                <w:szCs w:val="24"/>
              </w:rPr>
            </w:pPr>
            <w:r>
              <w:rPr>
                <w:rFonts w:eastAsia="仿宋" w:hint="eastAsia"/>
                <w:sz w:val="24"/>
                <w:szCs w:val="24"/>
              </w:rPr>
              <w:t>环保</w:t>
            </w:r>
            <w:r>
              <w:rPr>
                <w:rFonts w:eastAsia="仿宋"/>
                <w:sz w:val="24"/>
                <w:szCs w:val="24"/>
              </w:rPr>
              <w:t>负责人</w:t>
            </w:r>
          </w:p>
        </w:tc>
      </w:tr>
      <w:tr w:rsidR="00B10534" w:rsidRPr="00CF2EBE" w:rsidTr="00C9700F">
        <w:trPr>
          <w:trHeight w:val="1608"/>
          <w:jc w:val="center"/>
        </w:trPr>
        <w:tc>
          <w:tcPr>
            <w:tcW w:w="1573"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日常排查</w:t>
            </w:r>
          </w:p>
        </w:tc>
        <w:tc>
          <w:tcPr>
            <w:tcW w:w="5198" w:type="dxa"/>
            <w:vAlign w:val="center"/>
          </w:tcPr>
          <w:p w:rsidR="00B10534" w:rsidRPr="00CF2EBE" w:rsidRDefault="00B10534" w:rsidP="00CB7F3F">
            <w:pPr>
              <w:adjustRightInd w:val="0"/>
              <w:snapToGrid w:val="0"/>
              <w:jc w:val="center"/>
              <w:rPr>
                <w:rFonts w:eastAsia="仿宋"/>
                <w:sz w:val="24"/>
                <w:szCs w:val="24"/>
              </w:rPr>
            </w:pPr>
            <w:r w:rsidRPr="00CF2EBE">
              <w:rPr>
                <w:rFonts w:eastAsia="仿宋" w:hint="eastAsia"/>
                <w:sz w:val="24"/>
                <w:szCs w:val="24"/>
              </w:rPr>
              <w:t>使用“</w:t>
            </w:r>
            <w:r w:rsidRPr="00CF2EBE">
              <w:rPr>
                <w:rFonts w:eastAsia="仿宋"/>
                <w:sz w:val="24"/>
                <w:szCs w:val="24"/>
              </w:rPr>
              <w:t>隐患排查日常检查表</w:t>
            </w:r>
            <w:r w:rsidRPr="00CF2EBE">
              <w:rPr>
                <w:rFonts w:eastAsia="仿宋" w:hint="eastAsia"/>
                <w:sz w:val="24"/>
                <w:szCs w:val="24"/>
              </w:rPr>
              <w:t>”进行排查</w:t>
            </w:r>
          </w:p>
        </w:tc>
        <w:tc>
          <w:tcPr>
            <w:tcW w:w="1275"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每月一次</w:t>
            </w:r>
          </w:p>
        </w:tc>
        <w:tc>
          <w:tcPr>
            <w:tcW w:w="1240" w:type="dxa"/>
            <w:vAlign w:val="center"/>
          </w:tcPr>
          <w:p w:rsidR="00B10534" w:rsidRPr="00CF2EBE" w:rsidRDefault="00B10534" w:rsidP="00FB29C7">
            <w:pPr>
              <w:adjustRightInd w:val="0"/>
              <w:snapToGrid w:val="0"/>
              <w:jc w:val="center"/>
              <w:rPr>
                <w:rFonts w:eastAsia="仿宋"/>
                <w:sz w:val="24"/>
                <w:szCs w:val="24"/>
              </w:rPr>
            </w:pPr>
            <w:r>
              <w:rPr>
                <w:rFonts w:eastAsia="仿宋" w:hint="eastAsia"/>
                <w:sz w:val="24"/>
                <w:szCs w:val="24"/>
              </w:rPr>
              <w:t>环保</w:t>
            </w:r>
            <w:r>
              <w:rPr>
                <w:rFonts w:eastAsia="仿宋"/>
                <w:sz w:val="24"/>
                <w:szCs w:val="24"/>
              </w:rPr>
              <w:t>负责人</w:t>
            </w:r>
          </w:p>
        </w:tc>
      </w:tr>
      <w:tr w:rsidR="00B10534" w:rsidRPr="00CF2EBE" w:rsidTr="00084D64">
        <w:trPr>
          <w:trHeight w:val="1501"/>
          <w:jc w:val="center"/>
        </w:trPr>
        <w:tc>
          <w:tcPr>
            <w:tcW w:w="1573"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节假日排查</w:t>
            </w:r>
          </w:p>
        </w:tc>
        <w:tc>
          <w:tcPr>
            <w:tcW w:w="5198" w:type="dxa"/>
            <w:vAlign w:val="center"/>
          </w:tcPr>
          <w:p w:rsidR="00B10534" w:rsidRPr="00CF2EBE" w:rsidRDefault="00B10534" w:rsidP="00CB7F3F">
            <w:pPr>
              <w:adjustRightInd w:val="0"/>
              <w:snapToGrid w:val="0"/>
              <w:jc w:val="center"/>
              <w:rPr>
                <w:rFonts w:eastAsia="仿宋"/>
                <w:sz w:val="24"/>
                <w:szCs w:val="24"/>
              </w:rPr>
            </w:pPr>
            <w:r w:rsidRPr="00CF2EBE">
              <w:rPr>
                <w:rFonts w:eastAsia="仿宋" w:hint="eastAsia"/>
                <w:sz w:val="24"/>
                <w:szCs w:val="24"/>
              </w:rPr>
              <w:t>使用“</w:t>
            </w:r>
            <w:r w:rsidRPr="00CF2EBE">
              <w:rPr>
                <w:rFonts w:eastAsia="仿宋"/>
                <w:sz w:val="24"/>
                <w:szCs w:val="24"/>
              </w:rPr>
              <w:t>隐患排查日常检查表</w:t>
            </w:r>
            <w:r w:rsidRPr="00CF2EBE">
              <w:rPr>
                <w:rFonts w:eastAsia="仿宋" w:hint="eastAsia"/>
                <w:sz w:val="24"/>
                <w:szCs w:val="24"/>
              </w:rPr>
              <w:t>”进行排查</w:t>
            </w:r>
          </w:p>
        </w:tc>
        <w:tc>
          <w:tcPr>
            <w:tcW w:w="1275" w:type="dxa"/>
            <w:vAlign w:val="center"/>
          </w:tcPr>
          <w:p w:rsidR="00B10534" w:rsidRPr="00CF2EBE" w:rsidRDefault="00B10534" w:rsidP="004C5898">
            <w:pPr>
              <w:adjustRightInd w:val="0"/>
              <w:snapToGrid w:val="0"/>
              <w:jc w:val="center"/>
              <w:rPr>
                <w:rFonts w:eastAsia="仿宋"/>
                <w:sz w:val="24"/>
                <w:szCs w:val="24"/>
              </w:rPr>
            </w:pPr>
            <w:r w:rsidRPr="00CF2EBE">
              <w:rPr>
                <w:rFonts w:eastAsia="仿宋" w:hint="eastAsia"/>
                <w:sz w:val="24"/>
                <w:szCs w:val="24"/>
              </w:rPr>
              <w:t>重大节日前</w:t>
            </w:r>
          </w:p>
        </w:tc>
        <w:tc>
          <w:tcPr>
            <w:tcW w:w="1240" w:type="dxa"/>
            <w:vAlign w:val="center"/>
          </w:tcPr>
          <w:p w:rsidR="00B10534" w:rsidRPr="00CF2EBE" w:rsidRDefault="00B10534" w:rsidP="00FB29C7">
            <w:pPr>
              <w:adjustRightInd w:val="0"/>
              <w:snapToGrid w:val="0"/>
              <w:jc w:val="center"/>
              <w:rPr>
                <w:rFonts w:eastAsia="仿宋"/>
                <w:sz w:val="24"/>
                <w:szCs w:val="24"/>
              </w:rPr>
            </w:pPr>
            <w:r>
              <w:rPr>
                <w:rFonts w:eastAsia="仿宋" w:hint="eastAsia"/>
                <w:sz w:val="24"/>
                <w:szCs w:val="24"/>
              </w:rPr>
              <w:t>环保</w:t>
            </w:r>
            <w:r>
              <w:rPr>
                <w:rFonts w:eastAsia="仿宋"/>
                <w:sz w:val="24"/>
                <w:szCs w:val="24"/>
              </w:rPr>
              <w:t>负责人</w:t>
            </w:r>
          </w:p>
        </w:tc>
      </w:tr>
      <w:tr w:rsidR="00B10534" w:rsidRPr="00CF2EBE" w:rsidTr="00084D64">
        <w:trPr>
          <w:trHeight w:val="2551"/>
          <w:jc w:val="center"/>
        </w:trPr>
        <w:tc>
          <w:tcPr>
            <w:tcW w:w="1573"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临时排查</w:t>
            </w:r>
          </w:p>
        </w:tc>
        <w:tc>
          <w:tcPr>
            <w:tcW w:w="5198" w:type="dxa"/>
            <w:vAlign w:val="center"/>
          </w:tcPr>
          <w:p w:rsidR="00B10534" w:rsidRPr="00CF2EBE" w:rsidRDefault="00B10534">
            <w:pPr>
              <w:adjustRightInd w:val="0"/>
              <w:snapToGrid w:val="0"/>
              <w:rPr>
                <w:rFonts w:eastAsia="仿宋"/>
                <w:sz w:val="24"/>
                <w:szCs w:val="24"/>
              </w:rPr>
            </w:pPr>
            <w:r w:rsidRPr="00CF2EBE">
              <w:rPr>
                <w:rFonts w:eastAsia="仿宋" w:hint="eastAsia"/>
                <w:sz w:val="24"/>
                <w:szCs w:val="24"/>
              </w:rPr>
              <w:t>1</w:t>
            </w:r>
            <w:r w:rsidRPr="00CF2EBE">
              <w:rPr>
                <w:rFonts w:eastAsia="仿宋" w:hint="eastAsia"/>
                <w:sz w:val="24"/>
                <w:szCs w:val="24"/>
              </w:rPr>
              <w:t>、</w:t>
            </w:r>
            <w:r w:rsidRPr="00CF2EBE">
              <w:rPr>
                <w:rFonts w:eastAsia="仿宋"/>
                <w:sz w:val="24"/>
                <w:szCs w:val="24"/>
              </w:rPr>
              <w:t>暴雨天气时，应急池是否保持正常的应急容量；</w:t>
            </w:r>
          </w:p>
          <w:p w:rsidR="00B10534" w:rsidRPr="00CF2EBE" w:rsidRDefault="00B10534">
            <w:pPr>
              <w:adjustRightInd w:val="0"/>
              <w:snapToGrid w:val="0"/>
              <w:rPr>
                <w:rFonts w:eastAsia="仿宋"/>
                <w:sz w:val="24"/>
                <w:szCs w:val="24"/>
              </w:rPr>
            </w:pPr>
            <w:r w:rsidRPr="00CF2EBE">
              <w:rPr>
                <w:rFonts w:eastAsia="仿宋" w:hint="eastAsia"/>
                <w:sz w:val="24"/>
                <w:szCs w:val="24"/>
              </w:rPr>
              <w:t>2</w:t>
            </w:r>
            <w:r w:rsidRPr="00CF2EBE">
              <w:rPr>
                <w:rFonts w:eastAsia="仿宋" w:hint="eastAsia"/>
                <w:sz w:val="24"/>
                <w:szCs w:val="24"/>
              </w:rPr>
              <w:t>、</w:t>
            </w:r>
            <w:r w:rsidRPr="00CF2EBE">
              <w:rPr>
                <w:rFonts w:eastAsia="仿宋"/>
                <w:sz w:val="24"/>
                <w:szCs w:val="24"/>
              </w:rPr>
              <w:t>雨水排放口切断装置是否有效；</w:t>
            </w:r>
          </w:p>
          <w:p w:rsidR="00B10534" w:rsidRPr="00CF2EBE" w:rsidRDefault="00B10534" w:rsidP="00CF619D">
            <w:pPr>
              <w:adjustRightInd w:val="0"/>
              <w:snapToGrid w:val="0"/>
              <w:rPr>
                <w:rFonts w:eastAsia="仿宋"/>
                <w:sz w:val="24"/>
                <w:szCs w:val="24"/>
              </w:rPr>
            </w:pPr>
            <w:r w:rsidRPr="00CF2EBE">
              <w:rPr>
                <w:rFonts w:eastAsia="仿宋" w:hint="eastAsia"/>
                <w:sz w:val="24"/>
                <w:szCs w:val="24"/>
              </w:rPr>
              <w:t>3</w:t>
            </w:r>
            <w:r w:rsidRPr="00CF2EBE">
              <w:rPr>
                <w:rFonts w:eastAsia="仿宋" w:hint="eastAsia"/>
                <w:sz w:val="24"/>
                <w:szCs w:val="24"/>
              </w:rPr>
              <w:t>、</w:t>
            </w:r>
            <w:r w:rsidRPr="00CF2EBE">
              <w:rPr>
                <w:rFonts w:eastAsia="仿宋"/>
                <w:sz w:val="24"/>
                <w:szCs w:val="24"/>
              </w:rPr>
              <w:t>暴雨天气时，雨水排放口水质情况（防止受污染的雨水外排）</w:t>
            </w:r>
            <w:r w:rsidRPr="00CF2EBE">
              <w:rPr>
                <w:rFonts w:eastAsia="仿宋" w:hint="eastAsia"/>
                <w:sz w:val="24"/>
                <w:szCs w:val="24"/>
              </w:rPr>
              <w:t>；</w:t>
            </w:r>
          </w:p>
          <w:p w:rsidR="00B10534" w:rsidRPr="00CF2EBE" w:rsidRDefault="00B10534" w:rsidP="00CF619D">
            <w:pPr>
              <w:adjustRightInd w:val="0"/>
              <w:snapToGrid w:val="0"/>
              <w:rPr>
                <w:rFonts w:eastAsia="仿宋"/>
                <w:sz w:val="24"/>
                <w:szCs w:val="24"/>
              </w:rPr>
            </w:pPr>
            <w:r w:rsidRPr="00CF2EBE">
              <w:rPr>
                <w:rFonts w:eastAsia="仿宋" w:hint="eastAsia"/>
                <w:sz w:val="24"/>
                <w:szCs w:val="24"/>
              </w:rPr>
              <w:t>4</w:t>
            </w:r>
            <w:r w:rsidRPr="00CF2EBE">
              <w:rPr>
                <w:rFonts w:eastAsia="仿宋" w:hint="eastAsia"/>
                <w:sz w:val="24"/>
                <w:szCs w:val="24"/>
              </w:rPr>
              <w:t>、应急物资是否齐全。</w:t>
            </w:r>
          </w:p>
        </w:tc>
        <w:tc>
          <w:tcPr>
            <w:tcW w:w="1275"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及时检查</w:t>
            </w:r>
          </w:p>
        </w:tc>
        <w:tc>
          <w:tcPr>
            <w:tcW w:w="1240" w:type="dxa"/>
            <w:vAlign w:val="center"/>
          </w:tcPr>
          <w:p w:rsidR="00B10534" w:rsidRPr="00CF2EBE" w:rsidRDefault="00B10534" w:rsidP="00FB29C7">
            <w:pPr>
              <w:adjustRightInd w:val="0"/>
              <w:snapToGrid w:val="0"/>
              <w:jc w:val="center"/>
              <w:rPr>
                <w:rFonts w:eastAsia="仿宋"/>
                <w:sz w:val="24"/>
                <w:szCs w:val="24"/>
              </w:rPr>
            </w:pPr>
            <w:r>
              <w:rPr>
                <w:rFonts w:eastAsia="仿宋" w:hint="eastAsia"/>
                <w:sz w:val="24"/>
                <w:szCs w:val="24"/>
              </w:rPr>
              <w:t>环保</w:t>
            </w:r>
            <w:r>
              <w:rPr>
                <w:rFonts w:eastAsia="仿宋"/>
                <w:sz w:val="24"/>
                <w:szCs w:val="24"/>
              </w:rPr>
              <w:t>负责人</w:t>
            </w:r>
          </w:p>
        </w:tc>
      </w:tr>
      <w:tr w:rsidR="00B10534" w:rsidRPr="00CF2EBE" w:rsidTr="00084D64">
        <w:trPr>
          <w:trHeight w:val="1988"/>
          <w:jc w:val="center"/>
        </w:trPr>
        <w:tc>
          <w:tcPr>
            <w:tcW w:w="1573"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类比排查</w:t>
            </w:r>
          </w:p>
        </w:tc>
        <w:tc>
          <w:tcPr>
            <w:tcW w:w="5198" w:type="dxa"/>
            <w:vAlign w:val="center"/>
          </w:tcPr>
          <w:p w:rsidR="00B10534" w:rsidRPr="00CF2EBE" w:rsidRDefault="00B10534">
            <w:pPr>
              <w:adjustRightInd w:val="0"/>
              <w:snapToGrid w:val="0"/>
              <w:rPr>
                <w:rFonts w:eastAsia="仿宋"/>
                <w:sz w:val="24"/>
                <w:szCs w:val="24"/>
              </w:rPr>
            </w:pPr>
            <w:r w:rsidRPr="00CF2EBE">
              <w:rPr>
                <w:rFonts w:eastAsia="仿宋"/>
                <w:sz w:val="24"/>
                <w:szCs w:val="24"/>
              </w:rPr>
              <w:t>其他企业发生环保事故时，</w:t>
            </w:r>
            <w:r w:rsidRPr="00CF2EBE">
              <w:rPr>
                <w:rFonts w:eastAsia="仿宋" w:hint="eastAsia"/>
                <w:sz w:val="24"/>
                <w:szCs w:val="24"/>
              </w:rPr>
              <w:t>公司</w:t>
            </w:r>
            <w:r w:rsidRPr="00CF2EBE">
              <w:rPr>
                <w:rFonts w:eastAsia="仿宋"/>
                <w:sz w:val="24"/>
                <w:szCs w:val="24"/>
              </w:rPr>
              <w:t>可对发生事故的原因，排查本企业有无相似隐患。</w:t>
            </w:r>
          </w:p>
        </w:tc>
        <w:tc>
          <w:tcPr>
            <w:tcW w:w="1275" w:type="dxa"/>
            <w:vAlign w:val="center"/>
          </w:tcPr>
          <w:p w:rsidR="00B10534" w:rsidRPr="00CF2EBE" w:rsidRDefault="00B10534">
            <w:pPr>
              <w:adjustRightInd w:val="0"/>
              <w:snapToGrid w:val="0"/>
              <w:jc w:val="center"/>
              <w:rPr>
                <w:rFonts w:eastAsia="仿宋"/>
                <w:sz w:val="24"/>
                <w:szCs w:val="24"/>
              </w:rPr>
            </w:pPr>
            <w:r w:rsidRPr="00CF2EBE">
              <w:rPr>
                <w:rFonts w:eastAsia="仿宋"/>
                <w:sz w:val="24"/>
                <w:szCs w:val="24"/>
              </w:rPr>
              <w:t>及时检查</w:t>
            </w:r>
          </w:p>
        </w:tc>
        <w:tc>
          <w:tcPr>
            <w:tcW w:w="1240" w:type="dxa"/>
            <w:vAlign w:val="center"/>
          </w:tcPr>
          <w:p w:rsidR="00B10534" w:rsidRPr="00CF2EBE" w:rsidRDefault="00B10534" w:rsidP="00FB29C7">
            <w:pPr>
              <w:adjustRightInd w:val="0"/>
              <w:snapToGrid w:val="0"/>
              <w:jc w:val="center"/>
              <w:rPr>
                <w:rFonts w:eastAsia="仿宋"/>
                <w:sz w:val="24"/>
                <w:szCs w:val="24"/>
              </w:rPr>
            </w:pPr>
            <w:r>
              <w:rPr>
                <w:rFonts w:eastAsia="仿宋" w:hint="eastAsia"/>
                <w:sz w:val="24"/>
                <w:szCs w:val="24"/>
              </w:rPr>
              <w:t>环保</w:t>
            </w:r>
            <w:r>
              <w:rPr>
                <w:rFonts w:eastAsia="仿宋"/>
                <w:sz w:val="24"/>
                <w:szCs w:val="24"/>
              </w:rPr>
              <w:t>负责人</w:t>
            </w:r>
          </w:p>
        </w:tc>
      </w:tr>
    </w:tbl>
    <w:p w:rsidR="00413F43" w:rsidRPr="00CF2EBE" w:rsidRDefault="00413F43" w:rsidP="00413F43">
      <w:bookmarkStart w:id="3" w:name="_Toc18781"/>
    </w:p>
    <w:p w:rsidR="00413F43" w:rsidRPr="00CF2EBE" w:rsidRDefault="00413F43" w:rsidP="00413F43">
      <w:pPr>
        <w:pStyle w:val="a0"/>
      </w:pPr>
    </w:p>
    <w:p w:rsidR="00413F43" w:rsidRPr="00CF2EBE" w:rsidRDefault="00413F43" w:rsidP="00413F43">
      <w:pPr>
        <w:pStyle w:val="a0"/>
      </w:pPr>
    </w:p>
    <w:p w:rsidR="00811D6C" w:rsidRPr="00CF2EBE" w:rsidRDefault="00A21D77" w:rsidP="00811D6C">
      <w:pPr>
        <w:rPr>
          <w:rStyle w:val="1Char"/>
          <w:b w:val="0"/>
          <w:bCs w:val="0"/>
          <w:kern w:val="2"/>
          <w:sz w:val="21"/>
          <w:szCs w:val="21"/>
        </w:rPr>
      </w:pPr>
      <w:r w:rsidRPr="00CF2EBE">
        <w:rPr>
          <w:rStyle w:val="1Char"/>
          <w:rFonts w:ascii="仿宋" w:eastAsia="仿宋" w:hAnsi="仿宋" w:cs="仿宋" w:hint="eastAsia"/>
        </w:rPr>
        <w:lastRenderedPageBreak/>
        <w:t>四、隐患记录报告制度及日常检查表</w:t>
      </w:r>
      <w:bookmarkEnd w:id="3"/>
    </w:p>
    <w:p w:rsidR="00A21D77" w:rsidRPr="00CF2EBE" w:rsidRDefault="00A21D77" w:rsidP="00811D6C">
      <w:pPr>
        <w:jc w:val="center"/>
        <w:rPr>
          <w:rStyle w:val="1Char"/>
          <w:rFonts w:ascii="仿宋" w:eastAsia="仿宋" w:hAnsi="仿宋" w:cs="仿宋"/>
          <w:sz w:val="30"/>
          <w:szCs w:val="30"/>
        </w:rPr>
      </w:pPr>
      <w:r w:rsidRPr="00CF2EBE">
        <w:rPr>
          <w:rStyle w:val="1Char"/>
          <w:rFonts w:ascii="仿宋" w:eastAsia="仿宋" w:hAnsi="仿宋" w:cs="仿宋"/>
          <w:sz w:val="30"/>
          <w:szCs w:val="30"/>
        </w:rPr>
        <w:t>隐患记录报告制度</w:t>
      </w:r>
    </w:p>
    <w:p w:rsidR="00A21D77" w:rsidRPr="00CF2EBE" w:rsidRDefault="00360B61" w:rsidP="00B24BA3">
      <w:pPr>
        <w:jc w:val="left"/>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w:t>
      </w:r>
      <w:r w:rsidR="00A21D77" w:rsidRPr="00CF2EBE">
        <w:rPr>
          <w:rStyle w:val="1Char"/>
          <w:rFonts w:ascii="仿宋" w:eastAsia="仿宋" w:hAnsi="仿宋" w:cs="仿宋"/>
          <w:b w:val="0"/>
          <w:sz w:val="28"/>
          <w:szCs w:val="28"/>
        </w:rPr>
        <w:t>一</w:t>
      </w:r>
      <w:r w:rsidRPr="00CF2EBE">
        <w:rPr>
          <w:rStyle w:val="1Char"/>
          <w:rFonts w:ascii="仿宋" w:eastAsia="仿宋" w:hAnsi="仿宋" w:cs="仿宋" w:hint="eastAsia"/>
          <w:b w:val="0"/>
          <w:sz w:val="28"/>
          <w:szCs w:val="28"/>
        </w:rPr>
        <w:t>）</w:t>
      </w:r>
      <w:r w:rsidR="00A21D77" w:rsidRPr="00CF2EBE">
        <w:rPr>
          <w:rStyle w:val="1Char"/>
          <w:rFonts w:ascii="仿宋" w:eastAsia="仿宋" w:hAnsi="仿宋" w:cs="仿宋"/>
          <w:b w:val="0"/>
          <w:sz w:val="28"/>
          <w:szCs w:val="28"/>
        </w:rPr>
        <w:t>、需要</w:t>
      </w:r>
      <w:hyperlink r:id="rId11" w:tgtFrame="_blank" w:history="1">
        <w:r w:rsidR="00A21D77" w:rsidRPr="00CF2EBE">
          <w:rPr>
            <w:rStyle w:val="1Char"/>
            <w:rFonts w:ascii="仿宋" w:eastAsia="仿宋" w:hAnsi="仿宋" w:cs="仿宋"/>
            <w:b w:val="0"/>
            <w:sz w:val="28"/>
            <w:szCs w:val="28"/>
          </w:rPr>
          <w:t>报告</w:t>
        </w:r>
      </w:hyperlink>
      <w:r w:rsidR="00A21D77" w:rsidRPr="00CF2EBE">
        <w:rPr>
          <w:rStyle w:val="1Char"/>
          <w:rFonts w:ascii="仿宋" w:eastAsia="仿宋" w:hAnsi="仿宋" w:cs="仿宋"/>
          <w:b w:val="0"/>
          <w:sz w:val="28"/>
          <w:szCs w:val="28"/>
        </w:rPr>
        <w:t>的事项：</w:t>
      </w:r>
    </w:p>
    <w:p w:rsidR="00B24BA3" w:rsidRPr="00CF2EBE" w:rsidRDefault="00A21D77" w:rsidP="002577A2">
      <w:pPr>
        <w:ind w:firstLineChars="200" w:firstLine="560"/>
        <w:rPr>
          <w:rStyle w:val="1Char"/>
          <w:rFonts w:ascii="仿宋" w:eastAsia="仿宋" w:hAnsi="仿宋" w:cs="仿宋"/>
          <w:b w:val="0"/>
          <w:sz w:val="28"/>
          <w:szCs w:val="28"/>
        </w:rPr>
      </w:pPr>
      <w:r w:rsidRPr="00CF2EBE">
        <w:rPr>
          <w:rStyle w:val="1Char"/>
          <w:rFonts w:ascii="仿宋" w:eastAsia="仿宋" w:hAnsi="仿宋" w:cs="仿宋"/>
          <w:b w:val="0"/>
          <w:sz w:val="28"/>
          <w:szCs w:val="28"/>
        </w:rPr>
        <w:t>隐患排查整体情况（附隐患排查检查表）；</w:t>
      </w:r>
    </w:p>
    <w:p w:rsidR="00A21D77" w:rsidRPr="00CF2EBE" w:rsidRDefault="00360B61" w:rsidP="00811D6C">
      <w:pPr>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w:t>
      </w:r>
      <w:r w:rsidR="00A21D77" w:rsidRPr="00CF2EBE">
        <w:rPr>
          <w:rStyle w:val="1Char"/>
          <w:rFonts w:ascii="仿宋" w:eastAsia="仿宋" w:hAnsi="仿宋" w:cs="仿宋"/>
          <w:b w:val="0"/>
          <w:sz w:val="28"/>
          <w:szCs w:val="28"/>
        </w:rPr>
        <w:t>二</w:t>
      </w:r>
      <w:r w:rsidRPr="00CF2EBE">
        <w:rPr>
          <w:rStyle w:val="1Char"/>
          <w:rFonts w:ascii="仿宋" w:eastAsia="仿宋" w:hAnsi="仿宋" w:cs="仿宋" w:hint="eastAsia"/>
          <w:b w:val="0"/>
          <w:sz w:val="28"/>
          <w:szCs w:val="28"/>
        </w:rPr>
        <w:t>）</w:t>
      </w:r>
      <w:r w:rsidR="00A21D77" w:rsidRPr="00CF2EBE">
        <w:rPr>
          <w:rStyle w:val="1Char"/>
          <w:rFonts w:ascii="仿宋" w:eastAsia="仿宋" w:hAnsi="仿宋" w:cs="仿宋"/>
          <w:b w:val="0"/>
          <w:sz w:val="28"/>
          <w:szCs w:val="28"/>
        </w:rPr>
        <w:t>、报告方式：</w:t>
      </w:r>
    </w:p>
    <w:p w:rsidR="00A21D77" w:rsidRPr="00CF2EBE" w:rsidRDefault="00A21D77" w:rsidP="002577A2">
      <w:pPr>
        <w:ind w:firstLineChars="200" w:firstLine="560"/>
        <w:rPr>
          <w:rStyle w:val="1Char"/>
          <w:rFonts w:ascii="仿宋" w:eastAsia="仿宋" w:hAnsi="仿宋" w:cs="仿宋"/>
          <w:b w:val="0"/>
          <w:sz w:val="28"/>
          <w:szCs w:val="28"/>
        </w:rPr>
      </w:pPr>
      <w:r w:rsidRPr="00CF2EBE">
        <w:rPr>
          <w:rStyle w:val="1Char"/>
          <w:rFonts w:ascii="仿宋" w:eastAsia="仿宋" w:hAnsi="仿宋" w:cs="仿宋"/>
          <w:b w:val="0"/>
          <w:sz w:val="28"/>
          <w:szCs w:val="28"/>
        </w:rPr>
        <w:t>隐患排查等结束后，实行逐级呈报制度。生产车间应向副总经理报告；副总经理向总经理报告。</w:t>
      </w:r>
    </w:p>
    <w:p w:rsidR="00B24BA3" w:rsidRPr="00CF2EBE" w:rsidRDefault="00B24BA3" w:rsidP="00B24BA3">
      <w:pPr>
        <w:pStyle w:val="a0"/>
      </w:pPr>
    </w:p>
    <w:p w:rsidR="00A21D77" w:rsidRPr="00CF2EBE" w:rsidRDefault="00636C59" w:rsidP="00064C6B">
      <w:pPr>
        <w:jc w:val="center"/>
      </w:pPr>
      <w:r w:rsidRPr="00CF2EBE">
        <w:rPr>
          <w:rStyle w:val="1Char"/>
          <w:rFonts w:ascii="仿宋" w:eastAsia="仿宋" w:hAnsi="仿宋" w:cs="仿宋"/>
          <w:sz w:val="30"/>
          <w:szCs w:val="30"/>
        </w:rPr>
        <w:t>隐患</w:t>
      </w:r>
      <w:r w:rsidRPr="00CF2EBE">
        <w:rPr>
          <w:rStyle w:val="1Char"/>
          <w:rFonts w:ascii="仿宋" w:eastAsia="仿宋" w:hAnsi="仿宋" w:cs="仿宋" w:hint="eastAsia"/>
        </w:rPr>
        <w:t>日常检查表</w:t>
      </w:r>
    </w:p>
    <w:p w:rsidR="00A21D77" w:rsidRPr="00CF2EBE" w:rsidRDefault="00B24BA3" w:rsidP="00893B60">
      <w:pPr>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（一）综合排查（每年</w:t>
      </w:r>
      <w:r w:rsidR="002B43E6" w:rsidRPr="00CF2EBE">
        <w:rPr>
          <w:rStyle w:val="1Char"/>
          <w:rFonts w:ascii="仿宋" w:eastAsia="仿宋" w:hAnsi="仿宋" w:cs="仿宋" w:hint="eastAsia"/>
          <w:b w:val="0"/>
          <w:sz w:val="28"/>
          <w:szCs w:val="28"/>
        </w:rPr>
        <w:t>二</w:t>
      </w:r>
      <w:r w:rsidRPr="00CF2EBE">
        <w:rPr>
          <w:rStyle w:val="1Char"/>
          <w:rFonts w:ascii="仿宋" w:eastAsia="仿宋" w:hAnsi="仿宋" w:cs="仿宋" w:hint="eastAsia"/>
          <w:b w:val="0"/>
          <w:sz w:val="28"/>
          <w:szCs w:val="28"/>
        </w:rPr>
        <w:t>次）</w:t>
      </w:r>
    </w:p>
    <w:p w:rsidR="00A21D77" w:rsidRPr="00CF2EBE" w:rsidRDefault="00B24BA3" w:rsidP="002577A2">
      <w:pPr>
        <w:ind w:firstLineChars="200" w:firstLine="560"/>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排查表格使用《无锡市突发环境事件隐患排查治理行动实施方案》（锡环办（</w:t>
      </w:r>
      <w:r w:rsidRPr="00CF2EBE">
        <w:rPr>
          <w:rStyle w:val="1Char"/>
          <w:rFonts w:eastAsia="仿宋"/>
          <w:b w:val="0"/>
          <w:sz w:val="28"/>
          <w:szCs w:val="28"/>
        </w:rPr>
        <w:t>2022</w:t>
      </w:r>
      <w:r w:rsidRPr="00CF2EBE">
        <w:rPr>
          <w:rStyle w:val="1Char"/>
          <w:rFonts w:eastAsia="仿宋"/>
          <w:b w:val="0"/>
          <w:sz w:val="28"/>
          <w:szCs w:val="28"/>
        </w:rPr>
        <w:t>）</w:t>
      </w:r>
      <w:r w:rsidRPr="00CF2EBE">
        <w:rPr>
          <w:rStyle w:val="1Char"/>
          <w:rFonts w:eastAsia="仿宋"/>
          <w:b w:val="0"/>
          <w:sz w:val="28"/>
          <w:szCs w:val="28"/>
        </w:rPr>
        <w:t>25</w:t>
      </w:r>
      <w:r w:rsidRPr="00CF2EBE">
        <w:rPr>
          <w:rStyle w:val="1Char"/>
          <w:rFonts w:ascii="仿宋" w:eastAsia="仿宋" w:hAnsi="仿宋" w:cs="仿宋" w:hint="eastAsia"/>
          <w:b w:val="0"/>
          <w:sz w:val="28"/>
          <w:szCs w:val="28"/>
        </w:rPr>
        <w:t>号）附件</w:t>
      </w:r>
      <w:r w:rsidRPr="00CF2EBE">
        <w:rPr>
          <w:rStyle w:val="1Char"/>
          <w:rFonts w:eastAsia="仿宋"/>
          <w:b w:val="0"/>
          <w:sz w:val="28"/>
          <w:szCs w:val="28"/>
        </w:rPr>
        <w:t>2</w:t>
      </w:r>
      <w:r w:rsidRPr="00CF2EBE">
        <w:rPr>
          <w:rStyle w:val="1Char"/>
          <w:rFonts w:ascii="仿宋" w:eastAsia="仿宋" w:hAnsi="仿宋" w:cs="仿宋" w:hint="eastAsia"/>
          <w:b w:val="0"/>
          <w:sz w:val="28"/>
          <w:szCs w:val="28"/>
        </w:rPr>
        <w:t>“企业突发环境事件隐患排查表”进行排查。</w:t>
      </w:r>
    </w:p>
    <w:p w:rsidR="001A0A70" w:rsidRPr="00CF2EBE" w:rsidRDefault="001A0A70" w:rsidP="00893B60">
      <w:pPr>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（二）</w:t>
      </w:r>
      <w:r w:rsidR="00B72110" w:rsidRPr="00CF2EBE">
        <w:rPr>
          <w:rStyle w:val="1Char"/>
          <w:rFonts w:ascii="仿宋" w:eastAsia="仿宋" w:hAnsi="仿宋" w:cs="仿宋" w:hint="eastAsia"/>
          <w:b w:val="0"/>
          <w:sz w:val="28"/>
          <w:szCs w:val="28"/>
        </w:rPr>
        <w:t>日常</w:t>
      </w:r>
      <w:r w:rsidRPr="00CF2EBE">
        <w:rPr>
          <w:rStyle w:val="1Char"/>
          <w:rFonts w:ascii="仿宋" w:eastAsia="仿宋" w:hAnsi="仿宋" w:cs="仿宋" w:hint="eastAsia"/>
          <w:b w:val="0"/>
          <w:sz w:val="28"/>
          <w:szCs w:val="28"/>
        </w:rPr>
        <w:t>排查（</w:t>
      </w:r>
      <w:r w:rsidR="00B72110" w:rsidRPr="00CF2EBE">
        <w:rPr>
          <w:rStyle w:val="1Char"/>
          <w:rFonts w:ascii="仿宋" w:eastAsia="仿宋" w:hAnsi="仿宋" w:cs="仿宋" w:hint="eastAsia"/>
          <w:b w:val="0"/>
          <w:sz w:val="28"/>
          <w:szCs w:val="28"/>
        </w:rPr>
        <w:t>每月</w:t>
      </w:r>
      <w:r w:rsidRPr="00CF2EBE">
        <w:rPr>
          <w:rStyle w:val="1Char"/>
          <w:rFonts w:ascii="仿宋" w:eastAsia="仿宋" w:hAnsi="仿宋" w:cs="仿宋" w:hint="eastAsia"/>
          <w:b w:val="0"/>
          <w:sz w:val="28"/>
          <w:szCs w:val="28"/>
        </w:rPr>
        <w:t>一次）</w:t>
      </w:r>
    </w:p>
    <w:p w:rsidR="00A21D77" w:rsidRPr="00CF2EBE" w:rsidRDefault="001A0A70" w:rsidP="002577A2">
      <w:pPr>
        <w:ind w:firstLineChars="200" w:firstLine="560"/>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排查表格使用“</w:t>
      </w:r>
      <w:r w:rsidRPr="00CF2EBE">
        <w:rPr>
          <w:rStyle w:val="1Char"/>
          <w:rFonts w:ascii="仿宋" w:eastAsia="仿宋" w:hAnsi="仿宋" w:cs="仿宋"/>
          <w:b w:val="0"/>
          <w:sz w:val="28"/>
          <w:szCs w:val="28"/>
        </w:rPr>
        <w:t>隐患排查日常检查表</w:t>
      </w:r>
      <w:r w:rsidRPr="00CF2EBE">
        <w:rPr>
          <w:rStyle w:val="1Char"/>
          <w:rFonts w:ascii="仿宋" w:eastAsia="仿宋" w:hAnsi="仿宋" w:cs="仿宋" w:hint="eastAsia"/>
          <w:b w:val="0"/>
          <w:sz w:val="28"/>
          <w:szCs w:val="28"/>
        </w:rPr>
        <w:t>”进行排查。</w:t>
      </w:r>
    </w:p>
    <w:p w:rsidR="00F31FB8" w:rsidRPr="00CF2EBE" w:rsidRDefault="00F31FB8" w:rsidP="00893B60">
      <w:pPr>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（三）节假日排查</w:t>
      </w:r>
      <w:r w:rsidR="00C72C1C" w:rsidRPr="00CF2EBE">
        <w:rPr>
          <w:rStyle w:val="1Char"/>
          <w:rFonts w:ascii="仿宋" w:eastAsia="仿宋" w:hAnsi="仿宋" w:cs="仿宋" w:hint="eastAsia"/>
          <w:b w:val="0"/>
          <w:sz w:val="28"/>
          <w:szCs w:val="28"/>
        </w:rPr>
        <w:t>（重大节日前）</w:t>
      </w:r>
    </w:p>
    <w:p w:rsidR="00F31FB8" w:rsidRPr="00CF2EBE" w:rsidRDefault="00F31FB8" w:rsidP="002577A2">
      <w:pPr>
        <w:ind w:firstLineChars="200" w:firstLine="560"/>
      </w:pPr>
      <w:r w:rsidRPr="00CF2EBE">
        <w:rPr>
          <w:rStyle w:val="1Char"/>
          <w:rFonts w:ascii="仿宋" w:eastAsia="仿宋" w:hAnsi="仿宋" w:cs="仿宋" w:hint="eastAsia"/>
          <w:b w:val="0"/>
          <w:sz w:val="28"/>
          <w:szCs w:val="28"/>
        </w:rPr>
        <w:t>排查表格使用“</w:t>
      </w:r>
      <w:r w:rsidRPr="00CF2EBE">
        <w:rPr>
          <w:rStyle w:val="1Char"/>
          <w:rFonts w:ascii="仿宋" w:eastAsia="仿宋" w:hAnsi="仿宋" w:cs="仿宋"/>
          <w:b w:val="0"/>
          <w:sz w:val="28"/>
          <w:szCs w:val="28"/>
        </w:rPr>
        <w:t>隐患排查日常检查表</w:t>
      </w:r>
      <w:r w:rsidRPr="00CF2EBE">
        <w:rPr>
          <w:rStyle w:val="1Char"/>
          <w:rFonts w:ascii="仿宋" w:eastAsia="仿宋" w:hAnsi="仿宋" w:cs="仿宋" w:hint="eastAsia"/>
          <w:b w:val="0"/>
          <w:sz w:val="28"/>
          <w:szCs w:val="28"/>
        </w:rPr>
        <w:t>”进行排查。</w:t>
      </w:r>
    </w:p>
    <w:p w:rsidR="00860B39" w:rsidRPr="00CF2EBE" w:rsidRDefault="00860B39" w:rsidP="00893B60">
      <w:pPr>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（四）临时排查</w:t>
      </w:r>
    </w:p>
    <w:p w:rsidR="00A21D77" w:rsidRPr="00CF2EBE" w:rsidRDefault="00860B39" w:rsidP="002577A2">
      <w:pPr>
        <w:ind w:firstLineChars="200" w:firstLine="560"/>
      </w:pPr>
      <w:r w:rsidRPr="00CF2EBE">
        <w:rPr>
          <w:rStyle w:val="1Char"/>
          <w:rFonts w:ascii="仿宋" w:eastAsia="仿宋" w:hAnsi="仿宋" w:cs="仿宋" w:hint="eastAsia"/>
          <w:b w:val="0"/>
          <w:sz w:val="28"/>
          <w:szCs w:val="28"/>
        </w:rPr>
        <w:t>排查表格使用“</w:t>
      </w:r>
      <w:r w:rsidRPr="00CF2EBE">
        <w:rPr>
          <w:rStyle w:val="1Char"/>
          <w:rFonts w:ascii="仿宋" w:eastAsia="仿宋" w:hAnsi="仿宋" w:cs="仿宋"/>
          <w:b w:val="0"/>
          <w:sz w:val="28"/>
          <w:szCs w:val="28"/>
        </w:rPr>
        <w:t>隐患排查日常检查表</w:t>
      </w:r>
      <w:r w:rsidRPr="00CF2EBE">
        <w:rPr>
          <w:rStyle w:val="1Char"/>
          <w:rFonts w:ascii="仿宋" w:eastAsia="仿宋" w:hAnsi="仿宋" w:cs="仿宋" w:hint="eastAsia"/>
          <w:b w:val="0"/>
          <w:sz w:val="28"/>
          <w:szCs w:val="28"/>
        </w:rPr>
        <w:t>”进行排查，根据实际情况增加相关内容。</w:t>
      </w:r>
    </w:p>
    <w:p w:rsidR="00860B39" w:rsidRPr="00CF2EBE" w:rsidRDefault="00860B39" w:rsidP="00893B60">
      <w:pPr>
        <w:rPr>
          <w:rStyle w:val="1Char"/>
          <w:rFonts w:ascii="仿宋" w:eastAsia="仿宋" w:hAnsi="仿宋" w:cs="仿宋"/>
          <w:b w:val="0"/>
          <w:sz w:val="28"/>
          <w:szCs w:val="28"/>
        </w:rPr>
      </w:pPr>
      <w:r w:rsidRPr="00CF2EBE">
        <w:rPr>
          <w:rStyle w:val="1Char"/>
          <w:rFonts w:ascii="仿宋" w:eastAsia="仿宋" w:hAnsi="仿宋" w:cs="仿宋" w:hint="eastAsia"/>
          <w:b w:val="0"/>
          <w:sz w:val="28"/>
          <w:szCs w:val="28"/>
        </w:rPr>
        <w:t>（五）类比排查</w:t>
      </w:r>
    </w:p>
    <w:p w:rsidR="001A0A70" w:rsidRPr="00CF2EBE" w:rsidRDefault="00860B39" w:rsidP="002577A2">
      <w:pPr>
        <w:ind w:firstLineChars="200" w:firstLine="560"/>
      </w:pPr>
      <w:r w:rsidRPr="00CF2EBE">
        <w:rPr>
          <w:rStyle w:val="1Char"/>
          <w:rFonts w:ascii="仿宋" w:eastAsia="仿宋" w:hAnsi="仿宋" w:cs="仿宋" w:hint="eastAsia"/>
          <w:b w:val="0"/>
          <w:sz w:val="28"/>
          <w:szCs w:val="28"/>
        </w:rPr>
        <w:t>排查表格使用“</w:t>
      </w:r>
      <w:r w:rsidRPr="00CF2EBE">
        <w:rPr>
          <w:rStyle w:val="1Char"/>
          <w:rFonts w:ascii="仿宋" w:eastAsia="仿宋" w:hAnsi="仿宋" w:cs="仿宋"/>
          <w:b w:val="0"/>
          <w:sz w:val="28"/>
          <w:szCs w:val="28"/>
        </w:rPr>
        <w:t>隐患排查日常检查表</w:t>
      </w:r>
      <w:r w:rsidRPr="00CF2EBE">
        <w:rPr>
          <w:rStyle w:val="1Char"/>
          <w:rFonts w:ascii="仿宋" w:eastAsia="仿宋" w:hAnsi="仿宋" w:cs="仿宋" w:hint="eastAsia"/>
          <w:b w:val="0"/>
          <w:sz w:val="28"/>
          <w:szCs w:val="28"/>
        </w:rPr>
        <w:t>”进行排查，根据实际情况增加相关内容。</w:t>
      </w:r>
    </w:p>
    <w:p w:rsidR="00A21D77" w:rsidRPr="00CF2EBE" w:rsidRDefault="00A21D77" w:rsidP="00811D6C"/>
    <w:p w:rsidR="00A21D77" w:rsidRPr="00CF2EBE" w:rsidRDefault="00A21D77">
      <w:pPr>
        <w:jc w:val="center"/>
        <w:rPr>
          <w:rFonts w:eastAsia="仿宋"/>
          <w:sz w:val="32"/>
          <w:szCs w:val="32"/>
        </w:rPr>
      </w:pPr>
      <w:r w:rsidRPr="00CF2EBE">
        <w:rPr>
          <w:rFonts w:eastAsia="仿宋"/>
          <w:sz w:val="32"/>
          <w:szCs w:val="32"/>
        </w:rPr>
        <w:lastRenderedPageBreak/>
        <w:t>隐患排查日常检查表</w:t>
      </w:r>
    </w:p>
    <w:p w:rsidR="00A21D77" w:rsidRPr="00CF2EBE" w:rsidRDefault="00A21D77">
      <w:pPr>
        <w:adjustRightInd w:val="0"/>
        <w:snapToGrid w:val="0"/>
        <w:spacing w:afterLines="50" w:after="156"/>
        <w:jc w:val="center"/>
        <w:rPr>
          <w:rFonts w:eastAsia="仿宋"/>
          <w:b/>
          <w:bCs/>
          <w:sz w:val="24"/>
          <w:szCs w:val="24"/>
        </w:rPr>
      </w:pPr>
      <w:r w:rsidRPr="00CF2EBE">
        <w:rPr>
          <w:rFonts w:eastAsia="仿宋"/>
          <w:b/>
          <w:bCs/>
          <w:sz w:val="24"/>
          <w:szCs w:val="24"/>
        </w:rPr>
        <w:t>检查时间：</w:t>
      </w:r>
      <w:r w:rsidRPr="00CF2EBE">
        <w:rPr>
          <w:rFonts w:eastAsia="仿宋"/>
          <w:b/>
          <w:bCs/>
          <w:sz w:val="24"/>
          <w:szCs w:val="24"/>
        </w:rPr>
        <w:t xml:space="preserve">  </w:t>
      </w:r>
      <w:r w:rsidR="002577A2" w:rsidRPr="00CF2EBE">
        <w:rPr>
          <w:rFonts w:eastAsia="仿宋" w:hint="eastAsia"/>
          <w:b/>
          <w:bCs/>
          <w:sz w:val="24"/>
          <w:szCs w:val="24"/>
        </w:rPr>
        <w:t xml:space="preserve">   </w:t>
      </w:r>
      <w:r w:rsidRPr="00CF2EBE">
        <w:rPr>
          <w:rFonts w:eastAsia="仿宋"/>
          <w:b/>
          <w:bCs/>
          <w:sz w:val="24"/>
          <w:szCs w:val="24"/>
        </w:rPr>
        <w:t>年</w:t>
      </w:r>
      <w:r w:rsidRPr="00CF2EBE">
        <w:rPr>
          <w:rFonts w:eastAsia="仿宋"/>
          <w:b/>
          <w:bCs/>
          <w:sz w:val="24"/>
          <w:szCs w:val="24"/>
        </w:rPr>
        <w:t xml:space="preserve">  </w:t>
      </w:r>
      <w:r w:rsidRPr="00CF2EBE">
        <w:rPr>
          <w:rFonts w:eastAsia="仿宋"/>
          <w:b/>
          <w:bCs/>
          <w:sz w:val="24"/>
          <w:szCs w:val="24"/>
        </w:rPr>
        <w:t>月</w:t>
      </w:r>
      <w:r w:rsidRPr="00CF2EBE">
        <w:rPr>
          <w:rFonts w:eastAsia="仿宋"/>
          <w:b/>
          <w:bCs/>
          <w:sz w:val="24"/>
          <w:szCs w:val="24"/>
        </w:rPr>
        <w:t xml:space="preserve">  </w:t>
      </w:r>
      <w:r w:rsidRPr="00CF2EBE">
        <w:rPr>
          <w:rFonts w:eastAsia="仿宋"/>
          <w:b/>
          <w:bCs/>
          <w:sz w:val="24"/>
          <w:szCs w:val="24"/>
        </w:rPr>
        <w:t>日</w:t>
      </w:r>
      <w:r w:rsidRPr="00CF2EBE">
        <w:rPr>
          <w:rFonts w:eastAsia="仿宋"/>
          <w:b/>
          <w:bCs/>
          <w:sz w:val="24"/>
          <w:szCs w:val="24"/>
        </w:rPr>
        <w:t xml:space="preserve">               </w:t>
      </w:r>
      <w:r w:rsidRPr="00CF2EBE">
        <w:rPr>
          <w:rFonts w:eastAsia="仿宋"/>
          <w:b/>
          <w:bCs/>
          <w:sz w:val="24"/>
          <w:szCs w:val="24"/>
        </w:rPr>
        <w:t>现场检查负责人（签字）：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1041"/>
        <w:gridCol w:w="5043"/>
        <w:gridCol w:w="1620"/>
        <w:gridCol w:w="951"/>
      </w:tblGrid>
      <w:tr w:rsidR="00B10534" w:rsidRPr="00CF2EBE" w:rsidTr="00FB29C7">
        <w:trPr>
          <w:trHeight w:val="567"/>
          <w:tblHeader/>
          <w:jc w:val="center"/>
        </w:trPr>
        <w:tc>
          <w:tcPr>
            <w:tcW w:w="6715" w:type="dxa"/>
            <w:gridSpan w:val="3"/>
            <w:vAlign w:val="center"/>
          </w:tcPr>
          <w:p w:rsidR="00B10534" w:rsidRPr="00CF2EBE" w:rsidRDefault="00B10534" w:rsidP="00FB29C7">
            <w:pPr>
              <w:jc w:val="center"/>
              <w:rPr>
                <w:rFonts w:eastAsia="仿宋"/>
                <w:b/>
                <w:bCs/>
                <w:sz w:val="24"/>
                <w:szCs w:val="24"/>
              </w:rPr>
            </w:pPr>
            <w:r w:rsidRPr="00CF2EBE">
              <w:rPr>
                <w:rFonts w:eastAsia="仿宋"/>
                <w:b/>
                <w:bCs/>
                <w:sz w:val="24"/>
                <w:szCs w:val="24"/>
              </w:rPr>
              <w:t>检查项目</w:t>
            </w:r>
          </w:p>
        </w:tc>
        <w:tc>
          <w:tcPr>
            <w:tcW w:w="1620" w:type="dxa"/>
            <w:vAlign w:val="center"/>
          </w:tcPr>
          <w:p w:rsidR="00B10534" w:rsidRPr="00CF2EBE" w:rsidRDefault="00B10534" w:rsidP="00FB29C7">
            <w:pPr>
              <w:jc w:val="center"/>
              <w:rPr>
                <w:rFonts w:eastAsia="仿宋"/>
                <w:b/>
                <w:bCs/>
                <w:sz w:val="24"/>
                <w:szCs w:val="24"/>
              </w:rPr>
            </w:pPr>
            <w:r w:rsidRPr="00CF2EBE">
              <w:rPr>
                <w:rFonts w:eastAsia="仿宋"/>
                <w:b/>
                <w:bCs/>
                <w:sz w:val="24"/>
                <w:szCs w:val="24"/>
              </w:rPr>
              <w:t>现场情况</w:t>
            </w:r>
          </w:p>
        </w:tc>
        <w:tc>
          <w:tcPr>
            <w:tcW w:w="951" w:type="dxa"/>
            <w:vAlign w:val="center"/>
          </w:tcPr>
          <w:p w:rsidR="00B10534" w:rsidRPr="00CF2EBE" w:rsidRDefault="00B10534" w:rsidP="00FB29C7">
            <w:pPr>
              <w:jc w:val="center"/>
              <w:rPr>
                <w:rFonts w:eastAsia="仿宋"/>
                <w:b/>
                <w:bCs/>
                <w:sz w:val="24"/>
                <w:szCs w:val="24"/>
              </w:rPr>
            </w:pPr>
            <w:r w:rsidRPr="00CF2EBE">
              <w:rPr>
                <w:rFonts w:eastAsia="仿宋"/>
                <w:b/>
                <w:bCs/>
                <w:sz w:val="24"/>
                <w:szCs w:val="24"/>
              </w:rPr>
              <w:t>备注</w:t>
            </w:r>
          </w:p>
        </w:tc>
      </w:tr>
      <w:tr w:rsidR="00B10534" w:rsidRPr="00CF2EBE" w:rsidTr="00FB29C7">
        <w:trPr>
          <w:trHeight w:val="680"/>
          <w:jc w:val="center"/>
        </w:trPr>
        <w:tc>
          <w:tcPr>
            <w:tcW w:w="631" w:type="dxa"/>
            <w:vMerge w:val="restart"/>
            <w:vAlign w:val="center"/>
          </w:tcPr>
          <w:p w:rsidR="00B10534" w:rsidRPr="00CF2EBE" w:rsidRDefault="00B10534" w:rsidP="00FB29C7">
            <w:pPr>
              <w:jc w:val="center"/>
              <w:rPr>
                <w:rFonts w:eastAsia="仿宋"/>
                <w:b/>
                <w:bCs/>
                <w:sz w:val="24"/>
                <w:szCs w:val="24"/>
              </w:rPr>
            </w:pPr>
            <w:r w:rsidRPr="00CF2EBE">
              <w:rPr>
                <w:rFonts w:eastAsia="仿宋"/>
                <w:b/>
                <w:bCs/>
                <w:sz w:val="24"/>
                <w:szCs w:val="24"/>
              </w:rPr>
              <w:t>环境风险防控措施落实情况</w:t>
            </w:r>
          </w:p>
        </w:tc>
        <w:tc>
          <w:tcPr>
            <w:tcW w:w="1041" w:type="dxa"/>
            <w:vAlign w:val="center"/>
          </w:tcPr>
          <w:p w:rsidR="00B10534" w:rsidRPr="00CF2EBE" w:rsidRDefault="00B10534" w:rsidP="00FB29C7">
            <w:pPr>
              <w:jc w:val="center"/>
              <w:rPr>
                <w:rFonts w:eastAsia="仿宋"/>
                <w:sz w:val="24"/>
                <w:szCs w:val="24"/>
              </w:rPr>
            </w:pPr>
            <w:r w:rsidRPr="00CF2EBE">
              <w:rPr>
                <w:rFonts w:eastAsia="仿宋"/>
                <w:sz w:val="24"/>
                <w:szCs w:val="24"/>
              </w:rPr>
              <w:t>应急</w:t>
            </w:r>
          </w:p>
          <w:p w:rsidR="00B10534" w:rsidRPr="00CF2EBE" w:rsidRDefault="00B10534" w:rsidP="00FB29C7">
            <w:pPr>
              <w:jc w:val="center"/>
              <w:rPr>
                <w:rFonts w:eastAsia="仿宋"/>
                <w:sz w:val="24"/>
                <w:szCs w:val="24"/>
              </w:rPr>
            </w:pPr>
            <w:r w:rsidRPr="00CF2EBE">
              <w:rPr>
                <w:rFonts w:eastAsia="仿宋"/>
                <w:sz w:val="24"/>
                <w:szCs w:val="24"/>
              </w:rPr>
              <w:t>物资</w:t>
            </w:r>
          </w:p>
        </w:tc>
        <w:tc>
          <w:tcPr>
            <w:tcW w:w="5043" w:type="dxa"/>
            <w:vAlign w:val="center"/>
          </w:tcPr>
          <w:p w:rsidR="00B10534" w:rsidRPr="00CF2EBE" w:rsidRDefault="00B10534" w:rsidP="00FB29C7">
            <w:pPr>
              <w:rPr>
                <w:rFonts w:eastAsia="仿宋"/>
                <w:sz w:val="24"/>
                <w:szCs w:val="24"/>
              </w:rPr>
            </w:pPr>
            <w:r w:rsidRPr="00CF2EBE">
              <w:rPr>
                <w:rFonts w:eastAsia="仿宋"/>
                <w:sz w:val="24"/>
                <w:szCs w:val="24"/>
              </w:rPr>
              <w:t>现场配备的应急物资是否有效</w:t>
            </w:r>
          </w:p>
        </w:tc>
        <w:tc>
          <w:tcPr>
            <w:tcW w:w="1620" w:type="dxa"/>
            <w:vAlign w:val="center"/>
          </w:tcPr>
          <w:p w:rsidR="00B10534" w:rsidRPr="00CF2EBE" w:rsidRDefault="00B10534" w:rsidP="00FB29C7">
            <w:pPr>
              <w:jc w:val="center"/>
              <w:rPr>
                <w:rFonts w:eastAsia="仿宋"/>
                <w:sz w:val="24"/>
                <w:szCs w:val="24"/>
              </w:rPr>
            </w:pPr>
            <w:r>
              <w:rPr>
                <w:rFonts w:eastAsia="仿宋"/>
                <w:sz w:val="24"/>
                <w:szCs w:val="24"/>
              </w:rPr>
              <w:sym w:font="Wingdings 2" w:char="F0A3"/>
            </w:r>
            <w:r w:rsidRPr="00CF2EBE">
              <w:rPr>
                <w:rFonts w:eastAsia="仿宋"/>
                <w:sz w:val="24"/>
                <w:szCs w:val="24"/>
              </w:rPr>
              <w:t>是</w:t>
            </w:r>
            <w:r w:rsidRPr="00CF2EBE">
              <w:rPr>
                <w:rFonts w:eastAsia="仿宋"/>
                <w:sz w:val="24"/>
                <w:szCs w:val="24"/>
              </w:rPr>
              <w:t xml:space="preserve">   </w:t>
            </w:r>
            <w:r>
              <w:rPr>
                <w:rFonts w:eastAsia="仿宋"/>
                <w:sz w:val="24"/>
                <w:szCs w:val="24"/>
              </w:rPr>
              <w:sym w:font="Wingdings 2" w:char="F0A3"/>
            </w:r>
            <w:r w:rsidRPr="00CF2EBE">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restart"/>
            <w:vAlign w:val="center"/>
          </w:tcPr>
          <w:p w:rsidR="00B10534" w:rsidRPr="00CF2EBE" w:rsidRDefault="00B10534" w:rsidP="00FB29C7">
            <w:pPr>
              <w:jc w:val="center"/>
              <w:rPr>
                <w:rFonts w:eastAsia="仿宋"/>
                <w:sz w:val="24"/>
                <w:szCs w:val="24"/>
              </w:rPr>
            </w:pPr>
            <w:r w:rsidRPr="00CF2EBE">
              <w:rPr>
                <w:rFonts w:eastAsia="仿宋"/>
                <w:sz w:val="24"/>
                <w:szCs w:val="24"/>
              </w:rPr>
              <w:t>排污口阀门</w:t>
            </w:r>
          </w:p>
        </w:tc>
        <w:tc>
          <w:tcPr>
            <w:tcW w:w="5043" w:type="dxa"/>
            <w:vAlign w:val="center"/>
          </w:tcPr>
          <w:p w:rsidR="00B10534" w:rsidRPr="00CF2EBE" w:rsidRDefault="00B10534" w:rsidP="00FB29C7">
            <w:pPr>
              <w:jc w:val="left"/>
              <w:rPr>
                <w:rFonts w:eastAsia="仿宋"/>
                <w:sz w:val="24"/>
                <w:szCs w:val="24"/>
              </w:rPr>
            </w:pPr>
            <w:r w:rsidRPr="00CF2EBE">
              <w:rPr>
                <w:rFonts w:eastAsia="仿宋"/>
                <w:sz w:val="24"/>
                <w:szCs w:val="24"/>
              </w:rPr>
              <w:t>雨水排放口</w:t>
            </w:r>
            <w:r w:rsidRPr="00CF2EBE">
              <w:rPr>
                <w:rFonts w:eastAsia="仿宋" w:hint="eastAsia"/>
                <w:sz w:val="24"/>
                <w:szCs w:val="24"/>
              </w:rPr>
              <w:t>阀门</w:t>
            </w:r>
            <w:r w:rsidRPr="00CF2EBE">
              <w:rPr>
                <w:rFonts w:eastAsia="仿宋"/>
                <w:sz w:val="24"/>
                <w:szCs w:val="24"/>
              </w:rPr>
              <w:t>是否有效</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ign w:val="center"/>
          </w:tcPr>
          <w:p w:rsidR="00B10534" w:rsidRPr="00CF2EBE" w:rsidRDefault="00B10534" w:rsidP="00FB29C7">
            <w:pPr>
              <w:jc w:val="center"/>
              <w:rPr>
                <w:rFonts w:eastAsia="仿宋"/>
                <w:sz w:val="24"/>
                <w:szCs w:val="24"/>
              </w:rPr>
            </w:pPr>
          </w:p>
        </w:tc>
        <w:tc>
          <w:tcPr>
            <w:tcW w:w="5043" w:type="dxa"/>
            <w:vAlign w:val="center"/>
          </w:tcPr>
          <w:p w:rsidR="00B10534" w:rsidRPr="00CF2EBE" w:rsidRDefault="00B10534" w:rsidP="00FB29C7">
            <w:pPr>
              <w:rPr>
                <w:rFonts w:eastAsia="仿宋"/>
                <w:sz w:val="24"/>
                <w:szCs w:val="24"/>
              </w:rPr>
            </w:pPr>
            <w:r w:rsidRPr="00CF2EBE">
              <w:rPr>
                <w:rFonts w:eastAsia="仿宋"/>
                <w:sz w:val="24"/>
                <w:szCs w:val="24"/>
              </w:rPr>
              <w:t>雨水排放口</w:t>
            </w:r>
            <w:r w:rsidRPr="00CF2EBE">
              <w:rPr>
                <w:rFonts w:eastAsia="仿宋" w:hint="eastAsia"/>
                <w:sz w:val="24"/>
                <w:szCs w:val="24"/>
              </w:rPr>
              <w:t>是否有</w:t>
            </w:r>
            <w:r w:rsidRPr="00CF2EBE">
              <w:rPr>
                <w:rFonts w:eastAsia="仿宋"/>
                <w:sz w:val="24"/>
                <w:szCs w:val="24"/>
              </w:rPr>
              <w:t>水流</w:t>
            </w:r>
            <w:r w:rsidRPr="00CF2EBE">
              <w:rPr>
                <w:rFonts w:eastAsia="仿宋" w:hint="eastAsia"/>
                <w:sz w:val="24"/>
                <w:szCs w:val="24"/>
              </w:rPr>
              <w:t>（非下雨天）</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restart"/>
            <w:vAlign w:val="center"/>
          </w:tcPr>
          <w:p w:rsidR="00B10534" w:rsidRPr="00CF2EBE" w:rsidRDefault="00B10534" w:rsidP="00FB29C7">
            <w:pPr>
              <w:jc w:val="center"/>
              <w:rPr>
                <w:rFonts w:eastAsia="仿宋"/>
                <w:sz w:val="24"/>
                <w:szCs w:val="24"/>
              </w:rPr>
            </w:pPr>
            <w:r>
              <w:rPr>
                <w:rFonts w:eastAsia="仿宋"/>
                <w:sz w:val="24"/>
                <w:szCs w:val="24"/>
              </w:rPr>
              <w:t>码头</w:t>
            </w:r>
          </w:p>
        </w:tc>
        <w:tc>
          <w:tcPr>
            <w:tcW w:w="5043" w:type="dxa"/>
            <w:vAlign w:val="center"/>
          </w:tcPr>
          <w:p w:rsidR="00B10534" w:rsidRPr="00CF2EBE" w:rsidRDefault="00B10534" w:rsidP="00FB29C7">
            <w:pPr>
              <w:rPr>
                <w:rFonts w:eastAsia="仿宋"/>
                <w:sz w:val="24"/>
                <w:szCs w:val="24"/>
              </w:rPr>
            </w:pPr>
            <w:r>
              <w:rPr>
                <w:rFonts w:eastAsia="仿宋"/>
                <w:sz w:val="24"/>
                <w:szCs w:val="24"/>
              </w:rPr>
              <w:t>围堰</w:t>
            </w:r>
            <w:r>
              <w:rPr>
                <w:rFonts w:eastAsia="仿宋" w:hint="eastAsia"/>
                <w:sz w:val="24"/>
                <w:szCs w:val="24"/>
              </w:rPr>
              <w:t>等</w:t>
            </w:r>
            <w:r w:rsidRPr="00CF2EBE">
              <w:rPr>
                <w:rFonts w:eastAsia="仿宋" w:hint="eastAsia"/>
                <w:sz w:val="24"/>
                <w:szCs w:val="24"/>
              </w:rPr>
              <w:t>截流措施</w:t>
            </w:r>
            <w:r w:rsidRPr="00CF2EBE">
              <w:rPr>
                <w:rFonts w:eastAsia="仿宋"/>
                <w:sz w:val="24"/>
                <w:szCs w:val="24"/>
              </w:rPr>
              <w:t>是否有效</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ign w:val="center"/>
          </w:tcPr>
          <w:p w:rsidR="00B10534" w:rsidRPr="00CF2EBE" w:rsidRDefault="00B10534" w:rsidP="00FB29C7">
            <w:pPr>
              <w:jc w:val="center"/>
              <w:rPr>
                <w:rFonts w:eastAsia="仿宋"/>
                <w:sz w:val="24"/>
                <w:szCs w:val="24"/>
              </w:rPr>
            </w:pPr>
          </w:p>
        </w:tc>
        <w:tc>
          <w:tcPr>
            <w:tcW w:w="5043" w:type="dxa"/>
            <w:vAlign w:val="center"/>
          </w:tcPr>
          <w:p w:rsidR="00B10534" w:rsidRPr="00CF2EBE" w:rsidRDefault="00B10534" w:rsidP="00FB29C7">
            <w:pPr>
              <w:rPr>
                <w:rFonts w:eastAsia="仿宋"/>
                <w:sz w:val="24"/>
                <w:szCs w:val="24"/>
              </w:rPr>
            </w:pPr>
            <w:r>
              <w:rPr>
                <w:rFonts w:eastAsia="仿宋"/>
                <w:sz w:val="24"/>
                <w:szCs w:val="24"/>
              </w:rPr>
              <w:t>装卸区初期雨水是否收集</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restart"/>
            <w:vAlign w:val="center"/>
          </w:tcPr>
          <w:p w:rsidR="00B10534" w:rsidRPr="00CF2EBE" w:rsidRDefault="00B10534" w:rsidP="00FB29C7">
            <w:pPr>
              <w:jc w:val="center"/>
              <w:rPr>
                <w:rFonts w:eastAsia="仿宋"/>
                <w:sz w:val="24"/>
                <w:szCs w:val="24"/>
              </w:rPr>
            </w:pPr>
            <w:r w:rsidRPr="00CF2EBE">
              <w:rPr>
                <w:rFonts w:eastAsia="仿宋"/>
                <w:sz w:val="24"/>
                <w:szCs w:val="24"/>
              </w:rPr>
              <w:t>截流</w:t>
            </w:r>
          </w:p>
          <w:p w:rsidR="00B10534" w:rsidRPr="00CF2EBE" w:rsidRDefault="00B10534" w:rsidP="00FB29C7">
            <w:pPr>
              <w:jc w:val="center"/>
              <w:rPr>
                <w:rFonts w:eastAsia="仿宋"/>
                <w:sz w:val="24"/>
                <w:szCs w:val="24"/>
              </w:rPr>
            </w:pPr>
            <w:r w:rsidRPr="00CF2EBE">
              <w:rPr>
                <w:rFonts w:eastAsia="仿宋"/>
                <w:sz w:val="24"/>
                <w:szCs w:val="24"/>
              </w:rPr>
              <w:t>措施</w:t>
            </w:r>
          </w:p>
        </w:tc>
        <w:tc>
          <w:tcPr>
            <w:tcW w:w="5043" w:type="dxa"/>
            <w:vAlign w:val="center"/>
          </w:tcPr>
          <w:p w:rsidR="00B10534" w:rsidRPr="00CF2EBE" w:rsidRDefault="00B10534" w:rsidP="00FB29C7">
            <w:pPr>
              <w:rPr>
                <w:rFonts w:eastAsia="仿宋"/>
                <w:sz w:val="24"/>
                <w:szCs w:val="24"/>
              </w:rPr>
            </w:pPr>
            <w:r>
              <w:rPr>
                <w:rFonts w:eastAsia="仿宋" w:hint="eastAsia"/>
                <w:kern w:val="0"/>
                <w:sz w:val="24"/>
                <w:szCs w:val="24"/>
              </w:rPr>
              <w:t>罐区</w:t>
            </w:r>
            <w:r>
              <w:rPr>
                <w:rFonts w:eastAsia="仿宋"/>
                <w:kern w:val="0"/>
                <w:sz w:val="24"/>
                <w:szCs w:val="24"/>
              </w:rPr>
              <w:t>围堰、装卸区</w:t>
            </w:r>
            <w:r w:rsidRPr="00CF2EBE">
              <w:rPr>
                <w:rFonts w:eastAsia="仿宋" w:hint="eastAsia"/>
                <w:sz w:val="24"/>
                <w:szCs w:val="24"/>
              </w:rPr>
              <w:t>的截流措施</w:t>
            </w:r>
            <w:r w:rsidRPr="00CF2EBE">
              <w:rPr>
                <w:rFonts w:eastAsia="仿宋"/>
                <w:sz w:val="24"/>
                <w:szCs w:val="24"/>
              </w:rPr>
              <w:t>是否有效</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ign w:val="center"/>
          </w:tcPr>
          <w:p w:rsidR="00B10534" w:rsidRPr="00CF2EBE" w:rsidRDefault="00B10534" w:rsidP="00FB29C7">
            <w:pPr>
              <w:jc w:val="center"/>
              <w:rPr>
                <w:rFonts w:eastAsia="仿宋"/>
                <w:sz w:val="24"/>
                <w:szCs w:val="24"/>
              </w:rPr>
            </w:pPr>
          </w:p>
        </w:tc>
        <w:tc>
          <w:tcPr>
            <w:tcW w:w="5043" w:type="dxa"/>
            <w:vAlign w:val="center"/>
          </w:tcPr>
          <w:p w:rsidR="00B10534" w:rsidRPr="00CF2EBE" w:rsidRDefault="00B10534" w:rsidP="00FB29C7">
            <w:pPr>
              <w:rPr>
                <w:rFonts w:eastAsia="仿宋"/>
                <w:sz w:val="24"/>
                <w:szCs w:val="24"/>
              </w:rPr>
            </w:pPr>
            <w:r>
              <w:rPr>
                <w:rFonts w:eastAsia="仿宋" w:hint="eastAsia"/>
                <w:kern w:val="0"/>
                <w:sz w:val="24"/>
                <w:szCs w:val="24"/>
              </w:rPr>
              <w:t>罐区</w:t>
            </w:r>
            <w:r>
              <w:rPr>
                <w:rFonts w:eastAsia="仿宋"/>
                <w:kern w:val="0"/>
                <w:sz w:val="24"/>
                <w:szCs w:val="24"/>
              </w:rPr>
              <w:t>围堰、装卸区</w:t>
            </w:r>
            <w:r w:rsidRPr="00CF2EBE">
              <w:rPr>
                <w:rFonts w:eastAsia="仿宋" w:hint="eastAsia"/>
                <w:sz w:val="24"/>
                <w:szCs w:val="24"/>
              </w:rPr>
              <w:t>的</w:t>
            </w:r>
            <w:r>
              <w:rPr>
                <w:rFonts w:eastAsia="仿宋" w:hint="eastAsia"/>
                <w:sz w:val="24"/>
                <w:szCs w:val="24"/>
              </w:rPr>
              <w:t>防渗</w:t>
            </w:r>
            <w:r w:rsidRPr="00CF2EBE">
              <w:rPr>
                <w:rFonts w:eastAsia="仿宋" w:hint="eastAsia"/>
                <w:sz w:val="24"/>
                <w:szCs w:val="24"/>
              </w:rPr>
              <w:t>措施</w:t>
            </w:r>
            <w:r w:rsidRPr="00CF2EBE">
              <w:rPr>
                <w:rFonts w:eastAsia="仿宋"/>
                <w:sz w:val="24"/>
                <w:szCs w:val="24"/>
              </w:rPr>
              <w:t>是否有效</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680"/>
          <w:jc w:val="center"/>
        </w:trPr>
        <w:tc>
          <w:tcPr>
            <w:tcW w:w="631" w:type="dxa"/>
            <w:vMerge/>
            <w:vAlign w:val="center"/>
          </w:tcPr>
          <w:p w:rsidR="00B10534" w:rsidRPr="00CF2EBE" w:rsidRDefault="00B10534" w:rsidP="00FB29C7">
            <w:pPr>
              <w:ind w:firstLine="482"/>
              <w:jc w:val="center"/>
              <w:rPr>
                <w:rFonts w:eastAsia="仿宋"/>
                <w:b/>
                <w:bCs/>
                <w:sz w:val="24"/>
                <w:szCs w:val="24"/>
              </w:rPr>
            </w:pPr>
          </w:p>
        </w:tc>
        <w:tc>
          <w:tcPr>
            <w:tcW w:w="1041" w:type="dxa"/>
            <w:vMerge/>
            <w:vAlign w:val="center"/>
          </w:tcPr>
          <w:p w:rsidR="00B10534" w:rsidRPr="00CF2EBE" w:rsidRDefault="00B10534" w:rsidP="00FB29C7">
            <w:pPr>
              <w:jc w:val="center"/>
              <w:rPr>
                <w:rFonts w:eastAsia="仿宋"/>
                <w:sz w:val="24"/>
                <w:szCs w:val="24"/>
              </w:rPr>
            </w:pPr>
          </w:p>
        </w:tc>
        <w:tc>
          <w:tcPr>
            <w:tcW w:w="5043" w:type="dxa"/>
            <w:vAlign w:val="center"/>
          </w:tcPr>
          <w:p w:rsidR="00B10534" w:rsidRPr="00CF2EBE" w:rsidRDefault="00B10534" w:rsidP="00FB29C7">
            <w:pPr>
              <w:rPr>
                <w:rFonts w:eastAsia="仿宋"/>
                <w:kern w:val="0"/>
                <w:sz w:val="24"/>
                <w:szCs w:val="24"/>
              </w:rPr>
            </w:pPr>
            <w:r w:rsidRPr="00CF2EBE">
              <w:rPr>
                <w:rFonts w:eastAsia="仿宋" w:hint="eastAsia"/>
                <w:kern w:val="0"/>
                <w:sz w:val="24"/>
                <w:szCs w:val="24"/>
              </w:rPr>
              <w:t>是否有跑冒滴漏</w:t>
            </w:r>
          </w:p>
        </w:tc>
        <w:tc>
          <w:tcPr>
            <w:tcW w:w="1620" w:type="dxa"/>
            <w:vAlign w:val="center"/>
          </w:tcPr>
          <w:p w:rsidR="00B10534" w:rsidRDefault="00B10534" w:rsidP="00FB29C7">
            <w:pPr>
              <w:jc w:val="center"/>
            </w:pPr>
            <w:r w:rsidRPr="002634E5">
              <w:rPr>
                <w:rFonts w:eastAsia="仿宋"/>
                <w:sz w:val="24"/>
                <w:szCs w:val="24"/>
              </w:rPr>
              <w:sym w:font="Wingdings 2" w:char="F0A3"/>
            </w:r>
            <w:r w:rsidRPr="002634E5">
              <w:rPr>
                <w:rFonts w:eastAsia="仿宋"/>
                <w:sz w:val="24"/>
                <w:szCs w:val="24"/>
              </w:rPr>
              <w:t>是</w:t>
            </w:r>
            <w:r w:rsidRPr="002634E5">
              <w:rPr>
                <w:rFonts w:eastAsia="仿宋"/>
                <w:sz w:val="24"/>
                <w:szCs w:val="24"/>
              </w:rPr>
              <w:t xml:space="preserve">   </w:t>
            </w:r>
            <w:r w:rsidRPr="002634E5">
              <w:rPr>
                <w:rFonts w:eastAsia="仿宋"/>
                <w:sz w:val="24"/>
                <w:szCs w:val="24"/>
              </w:rPr>
              <w:sym w:font="Wingdings 2" w:char="F0A3"/>
            </w:r>
            <w:r w:rsidRPr="002634E5">
              <w:rPr>
                <w:rFonts w:eastAsia="仿宋"/>
                <w:sz w:val="24"/>
                <w:szCs w:val="24"/>
              </w:rPr>
              <w:t>否</w:t>
            </w:r>
          </w:p>
        </w:tc>
        <w:tc>
          <w:tcPr>
            <w:tcW w:w="951" w:type="dxa"/>
            <w:vAlign w:val="center"/>
          </w:tcPr>
          <w:p w:rsidR="00B10534" w:rsidRPr="00CF2EBE" w:rsidRDefault="00B10534" w:rsidP="00FB29C7">
            <w:pPr>
              <w:ind w:firstLine="480"/>
              <w:jc w:val="center"/>
              <w:rPr>
                <w:rFonts w:eastAsia="仿宋"/>
                <w:sz w:val="24"/>
                <w:szCs w:val="24"/>
              </w:rPr>
            </w:pPr>
          </w:p>
        </w:tc>
      </w:tr>
      <w:tr w:rsidR="00B10534" w:rsidRPr="00CF2EBE" w:rsidTr="00FB29C7">
        <w:trPr>
          <w:trHeight w:val="4278"/>
          <w:jc w:val="center"/>
        </w:trPr>
        <w:tc>
          <w:tcPr>
            <w:tcW w:w="631" w:type="dxa"/>
            <w:vAlign w:val="center"/>
          </w:tcPr>
          <w:p w:rsidR="00B10534" w:rsidRPr="00CF2EBE" w:rsidRDefault="00B10534" w:rsidP="00FB29C7">
            <w:pPr>
              <w:jc w:val="center"/>
              <w:rPr>
                <w:rFonts w:eastAsia="仿宋"/>
                <w:b/>
                <w:bCs/>
                <w:sz w:val="24"/>
                <w:szCs w:val="24"/>
              </w:rPr>
            </w:pPr>
            <w:r w:rsidRPr="00CF2EBE">
              <w:rPr>
                <w:rFonts w:eastAsia="仿宋"/>
                <w:b/>
                <w:bCs/>
                <w:sz w:val="24"/>
                <w:szCs w:val="24"/>
              </w:rPr>
              <w:t>现场情况汇总</w:t>
            </w:r>
          </w:p>
        </w:tc>
        <w:tc>
          <w:tcPr>
            <w:tcW w:w="8655" w:type="dxa"/>
            <w:gridSpan w:val="4"/>
            <w:vAlign w:val="center"/>
          </w:tcPr>
          <w:p w:rsidR="00B10534" w:rsidRPr="00CF2EBE" w:rsidRDefault="00B10534" w:rsidP="00FB29C7">
            <w:pPr>
              <w:ind w:firstLine="480"/>
              <w:jc w:val="center"/>
              <w:rPr>
                <w:rFonts w:eastAsia="仿宋"/>
                <w:sz w:val="24"/>
                <w:szCs w:val="24"/>
              </w:rPr>
            </w:pPr>
          </w:p>
        </w:tc>
      </w:tr>
    </w:tbl>
    <w:p w:rsidR="00A21D77" w:rsidRPr="00CF2EBE" w:rsidRDefault="00A21D77">
      <w:pPr>
        <w:jc w:val="center"/>
        <w:rPr>
          <w:rFonts w:eastAsia="仿宋"/>
        </w:rPr>
      </w:pPr>
      <w:bookmarkStart w:id="4" w:name="_GoBack"/>
      <w:bookmarkEnd w:id="4"/>
    </w:p>
    <w:p w:rsidR="00A21D77" w:rsidRPr="00CF2EBE" w:rsidRDefault="00A21D77">
      <w:pPr>
        <w:widowControl/>
        <w:jc w:val="left"/>
        <w:outlineLvl w:val="0"/>
        <w:rPr>
          <w:rFonts w:eastAsia="仿宋"/>
          <w:b/>
          <w:bCs/>
          <w:kern w:val="0"/>
          <w:sz w:val="28"/>
          <w:szCs w:val="28"/>
        </w:rPr>
      </w:pPr>
      <w:r w:rsidRPr="00CF2EBE">
        <w:rPr>
          <w:rFonts w:eastAsia="仿宋"/>
        </w:rPr>
        <w:br w:type="page"/>
      </w:r>
      <w:bookmarkStart w:id="5" w:name="_Toc8210"/>
      <w:r w:rsidRPr="00CF2EBE">
        <w:rPr>
          <w:rStyle w:val="1Char"/>
          <w:rFonts w:ascii="仿宋" w:eastAsia="仿宋" w:hAnsi="仿宋" w:cs="仿宋" w:hint="eastAsia"/>
        </w:rPr>
        <w:lastRenderedPageBreak/>
        <w:t>五、重大隐患督办制度</w:t>
      </w:r>
      <w:bookmarkEnd w:id="5"/>
    </w:p>
    <w:p w:rsidR="00A21D77" w:rsidRPr="00CF2EBE" w:rsidRDefault="00A21D77">
      <w:pPr>
        <w:jc w:val="center"/>
        <w:rPr>
          <w:rFonts w:eastAsia="仿宋"/>
          <w:b/>
          <w:bCs/>
          <w:sz w:val="28"/>
          <w:szCs w:val="28"/>
        </w:rPr>
      </w:pPr>
      <w:r w:rsidRPr="00CF2EBE">
        <w:rPr>
          <w:rFonts w:eastAsia="仿宋"/>
          <w:b/>
          <w:bCs/>
          <w:sz w:val="28"/>
          <w:szCs w:val="28"/>
        </w:rPr>
        <w:t>重大隐患督办制度</w:t>
      </w:r>
    </w:p>
    <w:p w:rsidR="00A21D77" w:rsidRPr="00CF2EBE" w:rsidRDefault="00001B39">
      <w:pPr>
        <w:adjustRightInd w:val="0"/>
        <w:snapToGrid w:val="0"/>
        <w:spacing w:line="360" w:lineRule="auto"/>
        <w:ind w:firstLine="560"/>
        <w:rPr>
          <w:rFonts w:eastAsia="仿宋"/>
          <w:sz w:val="28"/>
          <w:szCs w:val="28"/>
        </w:rPr>
      </w:pPr>
      <w:r w:rsidRPr="00CF2EBE">
        <w:rPr>
          <w:rFonts w:eastAsia="仿宋"/>
          <w:sz w:val="28"/>
          <w:szCs w:val="28"/>
        </w:rPr>
        <w:t>为消除</w:t>
      </w:r>
      <w:r w:rsidRPr="00CF2EBE">
        <w:rPr>
          <w:rFonts w:eastAsia="仿宋" w:hint="eastAsia"/>
          <w:sz w:val="28"/>
          <w:szCs w:val="28"/>
        </w:rPr>
        <w:t>环境</w:t>
      </w:r>
      <w:r w:rsidRPr="00CF2EBE">
        <w:rPr>
          <w:rFonts w:eastAsia="仿宋"/>
          <w:sz w:val="28"/>
          <w:szCs w:val="28"/>
        </w:rPr>
        <w:t>重大</w:t>
      </w:r>
      <w:r w:rsidR="00A21D77" w:rsidRPr="00CF2EBE">
        <w:rPr>
          <w:rFonts w:eastAsia="仿宋"/>
          <w:sz w:val="28"/>
          <w:szCs w:val="28"/>
        </w:rPr>
        <w:t>隐患，根据《企业突发环境事件隐患排查和治理工作指南（试行）》等法律法规和上级相关文件规定，制定本制度。</w:t>
      </w:r>
    </w:p>
    <w:p w:rsidR="00A21D77" w:rsidRPr="00CF2EBE" w:rsidRDefault="00B26715">
      <w:pPr>
        <w:adjustRightInd w:val="0"/>
        <w:snapToGrid w:val="0"/>
        <w:spacing w:line="360" w:lineRule="auto"/>
        <w:ind w:firstLine="560"/>
        <w:rPr>
          <w:rFonts w:eastAsia="仿宋"/>
          <w:sz w:val="28"/>
          <w:szCs w:val="28"/>
        </w:rPr>
      </w:pPr>
      <w:r w:rsidRPr="00CF2EBE">
        <w:rPr>
          <w:rFonts w:eastAsia="仿宋" w:hint="eastAsia"/>
          <w:sz w:val="28"/>
          <w:szCs w:val="28"/>
        </w:rPr>
        <w:t>（</w:t>
      </w:r>
      <w:r w:rsidRPr="00CF2EBE">
        <w:rPr>
          <w:rFonts w:eastAsia="仿宋"/>
          <w:sz w:val="28"/>
          <w:szCs w:val="28"/>
        </w:rPr>
        <w:t>一</w:t>
      </w:r>
      <w:r w:rsidRPr="00CF2EBE">
        <w:rPr>
          <w:rFonts w:eastAsia="仿宋" w:hint="eastAsia"/>
          <w:sz w:val="28"/>
          <w:szCs w:val="28"/>
        </w:rPr>
        <w:t>）</w:t>
      </w:r>
      <w:r w:rsidR="00A21D77" w:rsidRPr="00CF2EBE">
        <w:rPr>
          <w:rFonts w:eastAsia="仿宋"/>
          <w:sz w:val="28"/>
          <w:szCs w:val="28"/>
        </w:rPr>
        <w:t>、事故隐患分类</w:t>
      </w:r>
    </w:p>
    <w:p w:rsidR="00A21D77" w:rsidRPr="00CF2EBE" w:rsidRDefault="00A21D77">
      <w:pPr>
        <w:adjustRightInd w:val="0"/>
        <w:snapToGrid w:val="0"/>
        <w:spacing w:line="360" w:lineRule="auto"/>
        <w:ind w:firstLine="560"/>
        <w:rPr>
          <w:rFonts w:eastAsia="仿宋"/>
          <w:sz w:val="28"/>
          <w:szCs w:val="28"/>
        </w:rPr>
      </w:pPr>
      <w:r w:rsidRPr="00CF2EBE">
        <w:rPr>
          <w:rFonts w:eastAsia="仿宋"/>
          <w:sz w:val="28"/>
          <w:szCs w:val="28"/>
        </w:rPr>
        <w:t>事故隐患分为一般隐患和重大隐患。重大隐患，是指情况复杂，短期内难以完成治理并可能造成环境危害的隐患；或可能产生较大环境危害的隐患，如可能造成有毒有害物质进入大气、水、土壤等环境介质次生较大以上突发环境事件的隐患。一般隐患，是指危害和整改难度较小，发现后能够立即整改排除的隐患。</w:t>
      </w:r>
    </w:p>
    <w:p w:rsidR="00A21D77" w:rsidRPr="00CF2EBE" w:rsidRDefault="00B26715">
      <w:pPr>
        <w:adjustRightInd w:val="0"/>
        <w:snapToGrid w:val="0"/>
        <w:spacing w:line="360" w:lineRule="auto"/>
        <w:ind w:firstLine="560"/>
        <w:rPr>
          <w:rFonts w:eastAsia="仿宋"/>
          <w:sz w:val="28"/>
          <w:szCs w:val="28"/>
        </w:rPr>
      </w:pPr>
      <w:r w:rsidRPr="00CF2EBE">
        <w:rPr>
          <w:rFonts w:eastAsia="仿宋" w:hint="eastAsia"/>
          <w:sz w:val="28"/>
          <w:szCs w:val="28"/>
        </w:rPr>
        <w:t>（</w:t>
      </w:r>
      <w:r w:rsidR="00A21D77" w:rsidRPr="00CF2EBE">
        <w:rPr>
          <w:rFonts w:eastAsia="仿宋"/>
          <w:sz w:val="28"/>
          <w:szCs w:val="28"/>
        </w:rPr>
        <w:t>二</w:t>
      </w:r>
      <w:r w:rsidRPr="00CF2EBE">
        <w:rPr>
          <w:rFonts w:eastAsia="仿宋" w:hint="eastAsia"/>
          <w:sz w:val="28"/>
          <w:szCs w:val="28"/>
        </w:rPr>
        <w:t>）</w:t>
      </w:r>
      <w:r w:rsidR="00A21D77" w:rsidRPr="00CF2EBE">
        <w:rPr>
          <w:rFonts w:eastAsia="仿宋"/>
          <w:sz w:val="28"/>
          <w:szCs w:val="28"/>
        </w:rPr>
        <w:t>、隐患责任制度</w:t>
      </w:r>
    </w:p>
    <w:p w:rsidR="00A21D77" w:rsidRPr="00CF2EBE" w:rsidRDefault="00A21D77">
      <w:pPr>
        <w:adjustRightInd w:val="0"/>
        <w:snapToGrid w:val="0"/>
        <w:spacing w:line="360" w:lineRule="auto"/>
        <w:ind w:firstLine="560"/>
        <w:rPr>
          <w:rFonts w:eastAsia="仿宋"/>
          <w:sz w:val="28"/>
          <w:szCs w:val="28"/>
        </w:rPr>
      </w:pPr>
      <w:r w:rsidRPr="00CF2EBE">
        <w:rPr>
          <w:rFonts w:eastAsia="仿宋"/>
          <w:sz w:val="28"/>
          <w:szCs w:val="28"/>
        </w:rPr>
        <w:t>坚持</w:t>
      </w:r>
      <w:r w:rsidRPr="00CF2EBE">
        <w:rPr>
          <w:rFonts w:eastAsia="仿宋"/>
          <w:sz w:val="28"/>
          <w:szCs w:val="28"/>
        </w:rPr>
        <w:t>“</w:t>
      </w:r>
      <w:r w:rsidRPr="00CF2EBE">
        <w:rPr>
          <w:rFonts w:eastAsia="仿宋"/>
          <w:sz w:val="28"/>
          <w:szCs w:val="28"/>
        </w:rPr>
        <w:t>一岗双责</w:t>
      </w:r>
      <w:r w:rsidRPr="00CF2EBE">
        <w:rPr>
          <w:rFonts w:eastAsia="仿宋"/>
          <w:sz w:val="28"/>
          <w:szCs w:val="28"/>
        </w:rPr>
        <w:t>”</w:t>
      </w:r>
      <w:r w:rsidRPr="00CF2EBE">
        <w:rPr>
          <w:rFonts w:eastAsia="仿宋"/>
          <w:sz w:val="28"/>
          <w:szCs w:val="28"/>
        </w:rPr>
        <w:t>、</w:t>
      </w:r>
      <w:r w:rsidRPr="00CF2EBE">
        <w:rPr>
          <w:rFonts w:eastAsia="仿宋"/>
          <w:sz w:val="28"/>
          <w:szCs w:val="28"/>
        </w:rPr>
        <w:t>“</w:t>
      </w:r>
      <w:r w:rsidRPr="00CF2EBE">
        <w:rPr>
          <w:rFonts w:eastAsia="仿宋"/>
          <w:sz w:val="28"/>
          <w:szCs w:val="28"/>
        </w:rPr>
        <w:t>谁主管、谁负责，谁检查、谁负责，谁审批、谁负责</w:t>
      </w:r>
      <w:r w:rsidRPr="00CF2EBE">
        <w:rPr>
          <w:rFonts w:eastAsia="仿宋"/>
          <w:sz w:val="28"/>
          <w:szCs w:val="28"/>
        </w:rPr>
        <w:t>”</w:t>
      </w:r>
      <w:r w:rsidRPr="00CF2EBE">
        <w:rPr>
          <w:rFonts w:eastAsia="仿宋"/>
          <w:sz w:val="28"/>
          <w:szCs w:val="28"/>
        </w:rPr>
        <w:t>的原则，切实做好落实重大隐患排查督办制度。总经理是责任主体，对本单位隐患的排查治理负全面责任，总经理是隐患排查治理的第一责任人。负责对本企业隐患排查治理工作实施综合监督管理，并具体组织实施职责范围内的重点区域的重大隐患排查治理工作。</w:t>
      </w:r>
    </w:p>
    <w:p w:rsidR="00A21D77" w:rsidRPr="00CF2EBE" w:rsidRDefault="00B26715">
      <w:pPr>
        <w:adjustRightInd w:val="0"/>
        <w:snapToGrid w:val="0"/>
        <w:spacing w:line="360" w:lineRule="auto"/>
        <w:ind w:firstLine="560"/>
        <w:rPr>
          <w:rFonts w:eastAsia="仿宋"/>
          <w:sz w:val="28"/>
          <w:szCs w:val="28"/>
        </w:rPr>
      </w:pPr>
      <w:r w:rsidRPr="00CF2EBE">
        <w:rPr>
          <w:rFonts w:eastAsia="仿宋" w:hint="eastAsia"/>
          <w:sz w:val="28"/>
          <w:szCs w:val="28"/>
        </w:rPr>
        <w:t>（</w:t>
      </w:r>
      <w:r w:rsidR="00A21D77" w:rsidRPr="00CF2EBE">
        <w:rPr>
          <w:rFonts w:eastAsia="仿宋"/>
          <w:sz w:val="28"/>
          <w:szCs w:val="28"/>
        </w:rPr>
        <w:t>三</w:t>
      </w:r>
      <w:r w:rsidRPr="00CF2EBE">
        <w:rPr>
          <w:rFonts w:eastAsia="仿宋" w:hint="eastAsia"/>
          <w:sz w:val="28"/>
          <w:szCs w:val="28"/>
        </w:rPr>
        <w:t>）</w:t>
      </w:r>
      <w:r w:rsidR="00A21D77" w:rsidRPr="00CF2EBE">
        <w:rPr>
          <w:rFonts w:eastAsia="仿宋"/>
          <w:sz w:val="28"/>
          <w:szCs w:val="28"/>
        </w:rPr>
        <w:t>、隐患排查制度</w:t>
      </w:r>
    </w:p>
    <w:p w:rsidR="00A21D77" w:rsidRPr="00CF2EBE" w:rsidRDefault="00DA2B29" w:rsidP="00494543">
      <w:pPr>
        <w:adjustRightInd w:val="0"/>
        <w:snapToGrid w:val="0"/>
        <w:spacing w:line="360" w:lineRule="auto"/>
        <w:ind w:firstLine="560"/>
        <w:rPr>
          <w:rFonts w:eastAsia="仿宋"/>
          <w:sz w:val="28"/>
          <w:szCs w:val="28"/>
        </w:rPr>
      </w:pPr>
      <w:r w:rsidRPr="00CF2EBE">
        <w:rPr>
          <w:rFonts w:eastAsia="仿宋"/>
          <w:sz w:val="28"/>
          <w:szCs w:val="28"/>
        </w:rPr>
        <w:t>各部门根据上级部署要求和部门实际情况，建立健全排查制度，</w:t>
      </w:r>
      <w:r w:rsidRPr="00CF2EBE">
        <w:rPr>
          <w:rFonts w:eastAsia="仿宋" w:hint="eastAsia"/>
          <w:sz w:val="28"/>
          <w:szCs w:val="28"/>
        </w:rPr>
        <w:t>每</w:t>
      </w:r>
      <w:r w:rsidRPr="00CF2EBE">
        <w:rPr>
          <w:rFonts w:eastAsia="仿宋"/>
          <w:sz w:val="28"/>
          <w:szCs w:val="28"/>
        </w:rPr>
        <w:t>年组织一次综合排查，重点部位</w:t>
      </w:r>
      <w:r w:rsidRPr="00CF2EBE">
        <w:rPr>
          <w:rFonts w:eastAsia="仿宋" w:hint="eastAsia"/>
          <w:sz w:val="28"/>
          <w:szCs w:val="28"/>
        </w:rPr>
        <w:t>日常</w:t>
      </w:r>
      <w:r w:rsidRPr="00CF2EBE">
        <w:rPr>
          <w:rFonts w:eastAsia="仿宋"/>
          <w:sz w:val="28"/>
          <w:szCs w:val="28"/>
        </w:rPr>
        <w:t>隐患排查每月</w:t>
      </w:r>
      <w:r w:rsidR="00A21D77" w:rsidRPr="00CF2EBE">
        <w:rPr>
          <w:rFonts w:eastAsia="仿宋"/>
          <w:sz w:val="28"/>
          <w:szCs w:val="28"/>
        </w:rPr>
        <w:t>一次。另外，在重大节假日、汛期期间，必须组织开展隐患排查治理，排查重点：应急池、应急物资、排污口阀门、化学品暂存</w:t>
      </w:r>
      <w:r w:rsidR="00A21D77" w:rsidRPr="00CF2EBE">
        <w:rPr>
          <w:rFonts w:eastAsia="仿宋" w:hint="eastAsia"/>
          <w:sz w:val="28"/>
          <w:szCs w:val="28"/>
        </w:rPr>
        <w:t>处截流措施</w:t>
      </w:r>
      <w:r w:rsidR="00A21D77" w:rsidRPr="00CF2EBE">
        <w:rPr>
          <w:rFonts w:eastAsia="仿宋"/>
          <w:sz w:val="28"/>
          <w:szCs w:val="28"/>
        </w:rPr>
        <w:t>、截流圆坡等。要加强隐患的登记建档工作，建立健全隐患排查治理基础档案，实现隐患登记、整改、销号的全过程管理。</w:t>
      </w:r>
    </w:p>
    <w:p w:rsidR="00FF5F00" w:rsidRPr="00CF2EBE" w:rsidRDefault="00FF5F00" w:rsidP="00FF5F00">
      <w:pPr>
        <w:pStyle w:val="a0"/>
      </w:pPr>
    </w:p>
    <w:p w:rsidR="00FF5F00" w:rsidRPr="00CF2EBE" w:rsidRDefault="00FF5F00" w:rsidP="00FF5F00">
      <w:pPr>
        <w:pStyle w:val="a0"/>
      </w:pPr>
    </w:p>
    <w:p w:rsidR="00FF5F00" w:rsidRPr="00CF2EBE" w:rsidRDefault="00FF5F00" w:rsidP="00FF5F00">
      <w:pPr>
        <w:pStyle w:val="a0"/>
      </w:pPr>
    </w:p>
    <w:p w:rsidR="00A21D77" w:rsidRPr="00CF2EBE" w:rsidRDefault="00B26715" w:rsidP="00494543">
      <w:pPr>
        <w:adjustRightInd w:val="0"/>
        <w:snapToGrid w:val="0"/>
        <w:spacing w:line="360" w:lineRule="auto"/>
        <w:ind w:firstLine="560"/>
        <w:rPr>
          <w:rFonts w:eastAsia="仿宋"/>
          <w:sz w:val="28"/>
          <w:szCs w:val="28"/>
        </w:rPr>
      </w:pPr>
      <w:r w:rsidRPr="00CF2EBE">
        <w:rPr>
          <w:rFonts w:eastAsia="仿宋" w:hint="eastAsia"/>
          <w:sz w:val="28"/>
          <w:szCs w:val="28"/>
        </w:rPr>
        <w:lastRenderedPageBreak/>
        <w:t>（</w:t>
      </w:r>
      <w:r w:rsidR="00A21D77" w:rsidRPr="00CF2EBE">
        <w:rPr>
          <w:rFonts w:eastAsia="仿宋"/>
          <w:sz w:val="28"/>
          <w:szCs w:val="28"/>
        </w:rPr>
        <w:t>四</w:t>
      </w:r>
      <w:r w:rsidRPr="00CF2EBE">
        <w:rPr>
          <w:rFonts w:eastAsia="仿宋" w:hint="eastAsia"/>
          <w:sz w:val="28"/>
          <w:szCs w:val="28"/>
        </w:rPr>
        <w:t>）</w:t>
      </w:r>
      <w:r w:rsidR="00A21D77" w:rsidRPr="00CF2EBE">
        <w:rPr>
          <w:rFonts w:eastAsia="仿宋"/>
          <w:sz w:val="28"/>
          <w:szCs w:val="28"/>
        </w:rPr>
        <w:t>、隐患报告制度</w:t>
      </w:r>
    </w:p>
    <w:p w:rsidR="00A21D77" w:rsidRPr="00CF2EBE" w:rsidRDefault="00A21D77" w:rsidP="00494543">
      <w:pPr>
        <w:adjustRightInd w:val="0"/>
        <w:snapToGrid w:val="0"/>
        <w:spacing w:line="360" w:lineRule="auto"/>
        <w:ind w:firstLine="560"/>
        <w:rPr>
          <w:rFonts w:eastAsia="仿宋"/>
          <w:sz w:val="28"/>
          <w:szCs w:val="28"/>
        </w:rPr>
      </w:pPr>
      <w:r w:rsidRPr="00CF2EBE">
        <w:rPr>
          <w:rFonts w:eastAsia="仿宋"/>
          <w:sz w:val="28"/>
          <w:szCs w:val="28"/>
        </w:rPr>
        <w:t>按照逐级上报的原则，隐患排查负责人及时向本单位上级领导报告存在的重大隐患。</w:t>
      </w:r>
    </w:p>
    <w:p w:rsidR="00A21D77" w:rsidRPr="00CF2EBE" w:rsidRDefault="00A21D77" w:rsidP="00494543">
      <w:pPr>
        <w:adjustRightInd w:val="0"/>
        <w:snapToGrid w:val="0"/>
        <w:spacing w:line="360" w:lineRule="auto"/>
        <w:ind w:firstLine="560"/>
        <w:rPr>
          <w:rFonts w:eastAsia="仿宋"/>
          <w:sz w:val="28"/>
          <w:szCs w:val="28"/>
        </w:rPr>
      </w:pPr>
      <w:r w:rsidRPr="00CF2EBE">
        <w:rPr>
          <w:rFonts w:eastAsia="仿宋"/>
          <w:sz w:val="28"/>
          <w:szCs w:val="28"/>
        </w:rPr>
        <w:t>报告内容：隐患单位及所在地、隐患类别、隐患内容、隐患可能造成的危害、拟采取的治理措施、隐患治理责任人、预计投放治理经费、拟完成隐患治理时限等。</w:t>
      </w:r>
    </w:p>
    <w:p w:rsidR="00A21D77" w:rsidRPr="00CF2EBE" w:rsidRDefault="00B26715" w:rsidP="00494543">
      <w:pPr>
        <w:adjustRightInd w:val="0"/>
        <w:snapToGrid w:val="0"/>
        <w:spacing w:line="360" w:lineRule="auto"/>
        <w:ind w:firstLine="560"/>
        <w:rPr>
          <w:rFonts w:eastAsia="仿宋"/>
          <w:sz w:val="28"/>
          <w:szCs w:val="28"/>
        </w:rPr>
      </w:pPr>
      <w:r w:rsidRPr="00CF2EBE">
        <w:rPr>
          <w:rFonts w:eastAsia="仿宋" w:hint="eastAsia"/>
          <w:sz w:val="28"/>
          <w:szCs w:val="28"/>
        </w:rPr>
        <w:t>（</w:t>
      </w:r>
      <w:r w:rsidR="00A21D77" w:rsidRPr="00CF2EBE">
        <w:rPr>
          <w:rFonts w:eastAsia="仿宋"/>
          <w:sz w:val="28"/>
          <w:szCs w:val="28"/>
        </w:rPr>
        <w:t>五</w:t>
      </w:r>
      <w:r w:rsidRPr="00CF2EBE">
        <w:rPr>
          <w:rFonts w:eastAsia="仿宋" w:hint="eastAsia"/>
          <w:sz w:val="28"/>
          <w:szCs w:val="28"/>
        </w:rPr>
        <w:t>）</w:t>
      </w:r>
      <w:r w:rsidR="00A21D77" w:rsidRPr="00CF2EBE">
        <w:rPr>
          <w:rFonts w:eastAsia="仿宋"/>
          <w:sz w:val="28"/>
          <w:szCs w:val="28"/>
        </w:rPr>
        <w:t>、隐患整改制度</w:t>
      </w:r>
    </w:p>
    <w:p w:rsidR="00A21D77" w:rsidRPr="00CF2EBE" w:rsidRDefault="00A21D77" w:rsidP="00494543">
      <w:pPr>
        <w:adjustRightInd w:val="0"/>
        <w:snapToGrid w:val="0"/>
        <w:spacing w:line="360" w:lineRule="auto"/>
        <w:ind w:firstLine="560"/>
        <w:rPr>
          <w:rFonts w:eastAsia="仿宋"/>
          <w:sz w:val="28"/>
          <w:szCs w:val="28"/>
        </w:rPr>
      </w:pPr>
      <w:r w:rsidRPr="00CF2EBE">
        <w:rPr>
          <w:rFonts w:eastAsia="仿宋"/>
          <w:sz w:val="28"/>
          <w:szCs w:val="28"/>
        </w:rPr>
        <w:t>在认真排查的基础上，各部门根据隐患危害程度和财力情况，分轻重缓急，出台各重大隐患的整改计划、整改方案并上报，内容包括：隐患部位、治理目标、治理方法及措施、资金和物资、达标要求、完成时间、负责部门</w:t>
      </w:r>
      <w:r w:rsidRPr="00CF2EBE">
        <w:rPr>
          <w:rFonts w:eastAsia="仿宋"/>
          <w:sz w:val="28"/>
          <w:szCs w:val="28"/>
        </w:rPr>
        <w:t>/</w:t>
      </w:r>
      <w:r w:rsidRPr="00CF2EBE">
        <w:rPr>
          <w:rFonts w:eastAsia="仿宋"/>
          <w:sz w:val="28"/>
          <w:szCs w:val="28"/>
        </w:rPr>
        <w:t>负责人等。必须严格按照</w:t>
      </w:r>
      <w:r w:rsidRPr="00CF2EBE">
        <w:rPr>
          <w:rFonts w:eastAsia="仿宋"/>
          <w:sz w:val="28"/>
          <w:szCs w:val="28"/>
        </w:rPr>
        <w:t>“</w:t>
      </w:r>
      <w:r w:rsidRPr="00CF2EBE">
        <w:rPr>
          <w:rFonts w:eastAsia="仿宋"/>
          <w:sz w:val="28"/>
          <w:szCs w:val="28"/>
        </w:rPr>
        <w:t>责任落实、措施落实、经费落实、时间落实</w:t>
      </w:r>
      <w:r w:rsidRPr="00CF2EBE">
        <w:rPr>
          <w:rFonts w:eastAsia="仿宋"/>
          <w:sz w:val="28"/>
          <w:szCs w:val="28"/>
        </w:rPr>
        <w:t>”</w:t>
      </w:r>
      <w:r w:rsidRPr="00CF2EBE">
        <w:rPr>
          <w:rFonts w:eastAsia="仿宋"/>
          <w:sz w:val="28"/>
          <w:szCs w:val="28"/>
        </w:rPr>
        <w:t>的要求，组织开展隐患治理整改，确保治理整改到位。隐患排除前或排除过程中，无法保证环境安全的，应在停止使用的情况下进行整改。</w:t>
      </w:r>
    </w:p>
    <w:p w:rsidR="00B26715" w:rsidRPr="00CF2EBE" w:rsidRDefault="00B26715" w:rsidP="00251A45">
      <w:pPr>
        <w:adjustRightInd w:val="0"/>
        <w:snapToGrid w:val="0"/>
        <w:spacing w:line="360" w:lineRule="auto"/>
        <w:ind w:firstLine="560"/>
        <w:rPr>
          <w:rFonts w:eastAsia="仿宋"/>
          <w:sz w:val="28"/>
          <w:szCs w:val="28"/>
        </w:rPr>
      </w:pPr>
      <w:r w:rsidRPr="00CF2EBE">
        <w:rPr>
          <w:rFonts w:eastAsia="仿宋" w:hint="eastAsia"/>
          <w:sz w:val="28"/>
          <w:szCs w:val="28"/>
        </w:rPr>
        <w:t>（</w:t>
      </w:r>
      <w:r w:rsidRPr="00CF2EBE">
        <w:rPr>
          <w:rFonts w:eastAsia="仿宋"/>
          <w:sz w:val="28"/>
          <w:szCs w:val="28"/>
        </w:rPr>
        <w:t>六</w:t>
      </w:r>
      <w:r w:rsidRPr="00CF2EBE">
        <w:rPr>
          <w:rFonts w:eastAsia="仿宋" w:hint="eastAsia"/>
          <w:sz w:val="28"/>
          <w:szCs w:val="28"/>
        </w:rPr>
        <w:t>）</w:t>
      </w:r>
      <w:r w:rsidRPr="00CF2EBE">
        <w:rPr>
          <w:rFonts w:eastAsia="仿宋"/>
          <w:sz w:val="28"/>
          <w:szCs w:val="28"/>
        </w:rPr>
        <w:t>、重大隐患</w:t>
      </w:r>
      <w:r w:rsidRPr="00CF2EBE">
        <w:rPr>
          <w:rFonts w:eastAsia="仿宋" w:hint="eastAsia"/>
          <w:sz w:val="28"/>
          <w:szCs w:val="28"/>
        </w:rPr>
        <w:t>督办制度</w:t>
      </w:r>
    </w:p>
    <w:p w:rsidR="00B26715" w:rsidRPr="00CF2EBE" w:rsidRDefault="00251A45" w:rsidP="00251A45">
      <w:pPr>
        <w:adjustRightInd w:val="0"/>
        <w:snapToGrid w:val="0"/>
        <w:spacing w:line="360" w:lineRule="auto"/>
        <w:ind w:firstLine="560"/>
        <w:rPr>
          <w:rFonts w:eastAsia="仿宋"/>
          <w:sz w:val="28"/>
          <w:szCs w:val="28"/>
        </w:rPr>
      </w:pPr>
      <w:r w:rsidRPr="00CF2EBE">
        <w:rPr>
          <w:rFonts w:eastAsia="仿宋" w:hint="eastAsia"/>
          <w:sz w:val="28"/>
          <w:szCs w:val="28"/>
        </w:rPr>
        <w:t xml:space="preserve"> </w:t>
      </w:r>
      <w:r w:rsidR="00C648C7" w:rsidRPr="00CF2EBE">
        <w:rPr>
          <w:rFonts w:eastAsia="仿宋" w:hint="eastAsia"/>
          <w:sz w:val="28"/>
          <w:szCs w:val="28"/>
        </w:rPr>
        <w:t>未按期完成整改的</w:t>
      </w:r>
      <w:r w:rsidRPr="00CF2EBE">
        <w:rPr>
          <w:rFonts w:eastAsia="仿宋" w:hint="eastAsia"/>
          <w:sz w:val="28"/>
          <w:szCs w:val="28"/>
        </w:rPr>
        <w:t>重大隐患由公司负责挂牌督办，对挂牌督办的重大隐患予以公告，明确责任人、整改时限、督办部门。</w:t>
      </w:r>
    </w:p>
    <w:p w:rsidR="00251A45" w:rsidRPr="00CF2EBE" w:rsidRDefault="004A5BF6" w:rsidP="004A5BF6">
      <w:pPr>
        <w:adjustRightInd w:val="0"/>
        <w:snapToGrid w:val="0"/>
        <w:spacing w:line="360" w:lineRule="auto"/>
        <w:ind w:firstLine="560"/>
      </w:pPr>
      <w:r w:rsidRPr="00CF2EBE">
        <w:rPr>
          <w:rFonts w:hint="eastAsia"/>
        </w:rPr>
        <w:t xml:space="preserve"> </w:t>
      </w:r>
      <w:r w:rsidRPr="00CF2EBE">
        <w:rPr>
          <w:rFonts w:eastAsia="仿宋" w:hint="eastAsia"/>
          <w:sz w:val="28"/>
          <w:szCs w:val="28"/>
        </w:rPr>
        <w:t>因隐患整改不力，导致发生环境事故或造成严重后果的，要从严从重予以责任追究。</w:t>
      </w:r>
    </w:p>
    <w:p w:rsidR="00A21D77" w:rsidRPr="00CF2EBE" w:rsidRDefault="00B26715" w:rsidP="00494543">
      <w:pPr>
        <w:adjustRightInd w:val="0"/>
        <w:snapToGrid w:val="0"/>
        <w:spacing w:line="360" w:lineRule="auto"/>
        <w:ind w:firstLine="560"/>
        <w:rPr>
          <w:rFonts w:eastAsia="仿宋"/>
          <w:sz w:val="28"/>
          <w:szCs w:val="28"/>
        </w:rPr>
      </w:pPr>
      <w:r w:rsidRPr="00CF2EBE">
        <w:rPr>
          <w:rFonts w:eastAsia="仿宋" w:hint="eastAsia"/>
          <w:sz w:val="28"/>
          <w:szCs w:val="28"/>
        </w:rPr>
        <w:t>（七）</w:t>
      </w:r>
      <w:r w:rsidR="00A21D77" w:rsidRPr="00CF2EBE">
        <w:rPr>
          <w:rFonts w:eastAsia="仿宋"/>
          <w:sz w:val="28"/>
          <w:szCs w:val="28"/>
        </w:rPr>
        <w:t>、隐患验收销号制度</w:t>
      </w:r>
    </w:p>
    <w:p w:rsidR="00A21D77" w:rsidRPr="00CF2EBE" w:rsidRDefault="00A21D77" w:rsidP="00494543">
      <w:pPr>
        <w:adjustRightInd w:val="0"/>
        <w:snapToGrid w:val="0"/>
        <w:spacing w:line="360" w:lineRule="auto"/>
        <w:ind w:firstLine="560"/>
        <w:rPr>
          <w:rFonts w:eastAsia="仿宋"/>
          <w:sz w:val="28"/>
          <w:szCs w:val="28"/>
        </w:rPr>
      </w:pPr>
      <w:r w:rsidRPr="00CF2EBE">
        <w:rPr>
          <w:rFonts w:eastAsia="仿宋"/>
          <w:sz w:val="28"/>
          <w:szCs w:val="28"/>
        </w:rPr>
        <w:t>隐患治理整改结束后，企业应完成整改情况报告，并进行验收。验收合格的，及时对该隐患进行销号；验收不合格的，重新制定方案进行治理。</w:t>
      </w:r>
    </w:p>
    <w:p w:rsidR="00A21D77" w:rsidRPr="00CF2EBE" w:rsidRDefault="00A21D77">
      <w:pPr>
        <w:adjustRightInd w:val="0"/>
        <w:snapToGrid w:val="0"/>
        <w:ind w:firstLine="640"/>
        <w:rPr>
          <w:rFonts w:eastAsia="仿宋"/>
        </w:rPr>
      </w:pPr>
    </w:p>
    <w:p w:rsidR="00A21D77" w:rsidRPr="00CF2EBE" w:rsidRDefault="00A21D77">
      <w:pPr>
        <w:rPr>
          <w:rFonts w:eastAsia="仿宋"/>
        </w:rPr>
        <w:sectPr w:rsidR="00A21D77" w:rsidRPr="00CF2EBE">
          <w:pgSz w:w="11906" w:h="16838"/>
          <w:pgMar w:top="1440" w:right="1418" w:bottom="1440" w:left="1418" w:header="851" w:footer="992" w:gutter="0"/>
          <w:pgNumType w:start="1"/>
          <w:cols w:space="720"/>
          <w:docGrid w:type="linesAndChars" w:linePitch="312"/>
        </w:sectPr>
      </w:pPr>
    </w:p>
    <w:p w:rsidR="00A21D77" w:rsidRPr="00CF2EBE" w:rsidRDefault="00A21D77" w:rsidP="00494543">
      <w:pPr>
        <w:widowControl/>
        <w:jc w:val="left"/>
        <w:outlineLvl w:val="0"/>
        <w:rPr>
          <w:rStyle w:val="1Char"/>
          <w:rFonts w:ascii="仿宋" w:eastAsia="仿宋" w:hAnsi="仿宋" w:cs="仿宋"/>
        </w:rPr>
      </w:pPr>
      <w:bookmarkStart w:id="6" w:name="_Toc25827"/>
      <w:r w:rsidRPr="00CF2EBE">
        <w:rPr>
          <w:rStyle w:val="1Char"/>
          <w:rFonts w:ascii="仿宋" w:eastAsia="仿宋" w:hAnsi="仿宋" w:cs="仿宋" w:hint="eastAsia"/>
        </w:rPr>
        <w:lastRenderedPageBreak/>
        <w:t>六、重大隐患治理方案</w:t>
      </w:r>
      <w:bookmarkEnd w:id="6"/>
    </w:p>
    <w:p w:rsidR="00F77B41" w:rsidRPr="00CF2EBE" w:rsidRDefault="00F77B41" w:rsidP="00F77B41">
      <w:pPr>
        <w:adjustRightInd w:val="0"/>
        <w:snapToGrid w:val="0"/>
        <w:spacing w:line="360" w:lineRule="auto"/>
        <w:ind w:firstLine="561"/>
        <w:rPr>
          <w:rFonts w:eastAsia="仿宋"/>
          <w:sz w:val="28"/>
          <w:szCs w:val="28"/>
        </w:rPr>
      </w:pPr>
    </w:p>
    <w:p w:rsidR="00D14FEA" w:rsidRPr="00CF2EBE" w:rsidRDefault="00D14FEA" w:rsidP="00F77B41">
      <w:pPr>
        <w:adjustRightInd w:val="0"/>
        <w:snapToGrid w:val="0"/>
        <w:spacing w:line="360" w:lineRule="auto"/>
        <w:ind w:firstLine="561"/>
        <w:rPr>
          <w:rFonts w:eastAsia="仿宋"/>
          <w:sz w:val="28"/>
          <w:szCs w:val="28"/>
        </w:rPr>
      </w:pPr>
      <w:r w:rsidRPr="00CF2EBE">
        <w:rPr>
          <w:rFonts w:eastAsia="仿宋" w:hint="eastAsia"/>
          <w:sz w:val="28"/>
          <w:szCs w:val="28"/>
        </w:rPr>
        <w:t>重大隐患要制定治理方案，治理方案应包括：治理目标、完成时间和达标要求、治理方法和措施、资金和物资、负责治理的机构和人员责任、治理过程中的风险防控和应急措施或应急预案。重大隐患治理方案应报企业相关负责人签发，抄送企业相关部门落实治理。</w:t>
      </w:r>
    </w:p>
    <w:p w:rsidR="00D14FEA" w:rsidRPr="00CF2EBE" w:rsidRDefault="00D14FEA" w:rsidP="00F77B41">
      <w:pPr>
        <w:adjustRightInd w:val="0"/>
        <w:snapToGrid w:val="0"/>
        <w:spacing w:line="360" w:lineRule="auto"/>
        <w:ind w:firstLine="561"/>
        <w:rPr>
          <w:rFonts w:eastAsia="仿宋"/>
          <w:b/>
          <w:bCs/>
          <w:sz w:val="28"/>
          <w:szCs w:val="28"/>
        </w:rPr>
      </w:pPr>
      <w:r w:rsidRPr="00CF2EBE">
        <w:rPr>
          <w:rFonts w:eastAsia="仿宋" w:hint="eastAsia"/>
          <w:sz w:val="28"/>
          <w:szCs w:val="28"/>
        </w:rPr>
        <w:t>企业负责人要及时掌握重大隐患治理进度，可指定专门负责人对治理进度进行跟踪监控，对不能按期完成治理的重大隐患，及时发出督办通知，加大治理力度。</w:t>
      </w:r>
    </w:p>
    <w:p w:rsidR="00D76529" w:rsidRPr="00CF2EBE" w:rsidRDefault="00D76529">
      <w:pPr>
        <w:widowControl/>
        <w:jc w:val="left"/>
        <w:outlineLvl w:val="0"/>
        <w:rPr>
          <w:rFonts w:eastAsia="仿宋"/>
        </w:rPr>
      </w:pPr>
    </w:p>
    <w:p w:rsidR="003C218F" w:rsidRPr="00CF2EBE" w:rsidRDefault="00D76529">
      <w:pPr>
        <w:widowControl/>
        <w:jc w:val="left"/>
        <w:outlineLvl w:val="0"/>
        <w:rPr>
          <w:rFonts w:eastAsia="仿宋"/>
          <w:b/>
          <w:sz w:val="32"/>
          <w:szCs w:val="32"/>
        </w:rPr>
      </w:pPr>
      <w:r w:rsidRPr="00CF2EBE">
        <w:rPr>
          <w:rFonts w:eastAsia="仿宋" w:hint="eastAsia"/>
          <w:b/>
          <w:sz w:val="32"/>
          <w:szCs w:val="32"/>
        </w:rPr>
        <w:t xml:space="preserve">   </w:t>
      </w: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3C218F" w:rsidRPr="00CF2EBE" w:rsidRDefault="003C218F">
      <w:pPr>
        <w:widowControl/>
        <w:jc w:val="left"/>
        <w:outlineLvl w:val="0"/>
        <w:rPr>
          <w:rFonts w:eastAsia="仿宋"/>
          <w:b/>
          <w:sz w:val="32"/>
          <w:szCs w:val="32"/>
        </w:rPr>
      </w:pPr>
    </w:p>
    <w:p w:rsidR="00F307CD" w:rsidRPr="00CF2EBE" w:rsidRDefault="00D76529" w:rsidP="00D202CF">
      <w:pPr>
        <w:widowControl/>
        <w:spacing w:line="500" w:lineRule="exact"/>
        <w:jc w:val="left"/>
        <w:outlineLvl w:val="0"/>
        <w:rPr>
          <w:rFonts w:ascii="仿宋" w:eastAsia="仿宋" w:hAnsi="仿宋"/>
          <w:b/>
          <w:sz w:val="28"/>
          <w:szCs w:val="28"/>
        </w:rPr>
      </w:pPr>
      <w:r w:rsidRPr="00CF2EBE">
        <w:rPr>
          <w:rFonts w:ascii="仿宋" w:eastAsia="仿宋" w:hAnsi="仿宋" w:hint="eastAsia"/>
          <w:b/>
          <w:sz w:val="28"/>
          <w:szCs w:val="28"/>
        </w:rPr>
        <w:lastRenderedPageBreak/>
        <w:t>参考模板</w:t>
      </w:r>
    </w:p>
    <w:p w:rsidR="00F307CD" w:rsidRPr="00CF2EBE" w:rsidRDefault="00F307CD" w:rsidP="00D202CF">
      <w:pPr>
        <w:widowControl/>
        <w:spacing w:line="500" w:lineRule="exact"/>
        <w:jc w:val="center"/>
        <w:outlineLvl w:val="0"/>
        <w:rPr>
          <w:rFonts w:ascii="仿宋" w:eastAsia="仿宋" w:hAnsi="仿宋"/>
          <w:b/>
          <w:sz w:val="28"/>
          <w:szCs w:val="28"/>
        </w:rPr>
      </w:pPr>
      <w:r w:rsidRPr="00CF2EBE">
        <w:rPr>
          <w:rFonts w:ascii="仿宋" w:eastAsia="仿宋" w:hAnsi="仿宋" w:hint="eastAsia"/>
          <w:b/>
          <w:sz w:val="28"/>
          <w:szCs w:val="28"/>
        </w:rPr>
        <w:t>****</w:t>
      </w:r>
      <w:r w:rsidRPr="00CF2EBE">
        <w:rPr>
          <w:rFonts w:ascii="仿宋" w:eastAsia="仿宋" w:hAnsi="仿宋" w:hint="eastAsia"/>
          <w:b/>
          <w:bCs/>
          <w:sz w:val="28"/>
          <w:szCs w:val="28"/>
        </w:rPr>
        <w:t>有限公司</w:t>
      </w:r>
    </w:p>
    <w:p w:rsidR="00F307CD" w:rsidRPr="00CF2EBE" w:rsidRDefault="00F307CD" w:rsidP="00D202CF">
      <w:pPr>
        <w:spacing w:line="500" w:lineRule="exact"/>
        <w:jc w:val="center"/>
        <w:rPr>
          <w:rFonts w:ascii="仿宋" w:eastAsia="仿宋" w:hAnsi="仿宋"/>
          <w:b/>
          <w:bCs/>
          <w:sz w:val="28"/>
          <w:szCs w:val="28"/>
        </w:rPr>
      </w:pPr>
      <w:r w:rsidRPr="00CF2EBE">
        <w:rPr>
          <w:rFonts w:ascii="仿宋" w:eastAsia="仿宋" w:hAnsi="仿宋" w:hint="eastAsia"/>
          <w:b/>
          <w:bCs/>
          <w:sz w:val="28"/>
          <w:szCs w:val="28"/>
        </w:rPr>
        <w:t>雨水切断阀改造方案</w:t>
      </w:r>
    </w:p>
    <w:p w:rsidR="00F307CD" w:rsidRPr="00CF2EBE" w:rsidRDefault="00F307CD" w:rsidP="00D202CF">
      <w:pPr>
        <w:numPr>
          <w:ilvl w:val="0"/>
          <w:numId w:val="12"/>
        </w:numPr>
        <w:spacing w:line="500" w:lineRule="exact"/>
        <w:rPr>
          <w:rFonts w:ascii="仿宋" w:eastAsia="仿宋" w:hAnsi="仿宋"/>
          <w:b/>
          <w:bCs/>
          <w:sz w:val="28"/>
          <w:szCs w:val="28"/>
        </w:rPr>
      </w:pPr>
      <w:r w:rsidRPr="00CF2EBE">
        <w:rPr>
          <w:rFonts w:ascii="仿宋" w:eastAsia="仿宋" w:hAnsi="仿宋" w:hint="eastAsia"/>
          <w:b/>
          <w:bCs/>
          <w:sz w:val="28"/>
          <w:szCs w:val="28"/>
        </w:rPr>
        <w:t>工厂现状：</w:t>
      </w:r>
    </w:p>
    <w:p w:rsidR="00F307CD" w:rsidRPr="00CF2EBE" w:rsidRDefault="00F307CD" w:rsidP="00D202CF">
      <w:p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企业目前厂区雨水总排口未设置雨水切断阀，现出于环保要求及消除环境隐患，需要安装雨水切断阀。</w:t>
      </w:r>
    </w:p>
    <w:p w:rsidR="00F307CD" w:rsidRPr="00CF2EBE" w:rsidRDefault="00F307CD" w:rsidP="00D202CF">
      <w:pPr>
        <w:numPr>
          <w:ilvl w:val="0"/>
          <w:numId w:val="13"/>
        </w:numPr>
        <w:spacing w:line="500" w:lineRule="exact"/>
        <w:rPr>
          <w:rFonts w:ascii="仿宋" w:eastAsia="仿宋" w:hAnsi="仿宋"/>
          <w:b/>
          <w:bCs/>
          <w:sz w:val="28"/>
          <w:szCs w:val="28"/>
        </w:rPr>
      </w:pPr>
      <w:r w:rsidRPr="00CF2EBE">
        <w:rPr>
          <w:rFonts w:ascii="仿宋" w:eastAsia="仿宋" w:hAnsi="仿宋" w:hint="eastAsia"/>
          <w:b/>
          <w:bCs/>
          <w:sz w:val="28"/>
          <w:szCs w:val="28"/>
        </w:rPr>
        <w:t>治理目标：</w:t>
      </w:r>
    </w:p>
    <w:p w:rsidR="00F307CD" w:rsidRPr="00CF2EBE" w:rsidRDefault="00F307CD" w:rsidP="00D202CF">
      <w:p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雨水总排口增加雨水切断阀，满足环保要求。</w:t>
      </w:r>
    </w:p>
    <w:p w:rsidR="00F307CD" w:rsidRPr="00CF2EBE" w:rsidRDefault="00F307CD" w:rsidP="00D202CF">
      <w:pPr>
        <w:numPr>
          <w:ilvl w:val="0"/>
          <w:numId w:val="14"/>
        </w:numPr>
        <w:spacing w:line="500" w:lineRule="exact"/>
        <w:rPr>
          <w:rFonts w:ascii="仿宋" w:eastAsia="仿宋" w:hAnsi="仿宋"/>
          <w:b/>
          <w:bCs/>
          <w:sz w:val="28"/>
          <w:szCs w:val="28"/>
        </w:rPr>
      </w:pPr>
      <w:r w:rsidRPr="00CF2EBE">
        <w:rPr>
          <w:rFonts w:ascii="仿宋" w:eastAsia="仿宋" w:hAnsi="仿宋" w:hint="eastAsia"/>
          <w:b/>
          <w:bCs/>
          <w:sz w:val="28"/>
          <w:szCs w:val="28"/>
        </w:rPr>
        <w:t>治理方案：</w:t>
      </w:r>
    </w:p>
    <w:p w:rsidR="00F307CD" w:rsidRPr="00CF2EBE" w:rsidRDefault="00F307CD" w:rsidP="00D202CF">
      <w:p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安装雨水切断阀，具体委托环保工程公司设计并施工。</w:t>
      </w:r>
    </w:p>
    <w:p w:rsidR="00F307CD" w:rsidRPr="00CF2EBE" w:rsidRDefault="00F307CD" w:rsidP="00D202CF">
      <w:pPr>
        <w:numPr>
          <w:ilvl w:val="0"/>
          <w:numId w:val="15"/>
        </w:numPr>
        <w:spacing w:line="500" w:lineRule="exact"/>
        <w:rPr>
          <w:rFonts w:ascii="仿宋" w:eastAsia="仿宋" w:hAnsi="仿宋"/>
          <w:b/>
          <w:bCs/>
          <w:sz w:val="28"/>
          <w:szCs w:val="28"/>
        </w:rPr>
      </w:pPr>
      <w:r w:rsidRPr="00CF2EBE">
        <w:rPr>
          <w:rFonts w:ascii="仿宋" w:eastAsia="仿宋" w:hAnsi="仿宋" w:hint="eastAsia"/>
          <w:b/>
          <w:bCs/>
          <w:sz w:val="28"/>
          <w:szCs w:val="28"/>
        </w:rPr>
        <w:t>治理机构和职责：</w:t>
      </w:r>
    </w:p>
    <w:p w:rsidR="00F307CD" w:rsidRPr="00CF2EBE" w:rsidRDefault="00F307CD" w:rsidP="00D202CF">
      <w:pPr>
        <w:numPr>
          <w:ilvl w:val="0"/>
          <w:numId w:val="16"/>
        </w:num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公司环保办及工厂环保负责人：负责对接环保工程公司，配合该公司完成方案设计；</w:t>
      </w:r>
    </w:p>
    <w:p w:rsidR="00F307CD" w:rsidRPr="00CF2EBE" w:rsidRDefault="00F307CD" w:rsidP="00D202CF">
      <w:pPr>
        <w:numPr>
          <w:ilvl w:val="0"/>
          <w:numId w:val="16"/>
        </w:num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公司行政部：配合施工单位完成施工。</w:t>
      </w:r>
    </w:p>
    <w:p w:rsidR="00F307CD" w:rsidRPr="00CF2EBE" w:rsidRDefault="00F307CD" w:rsidP="00D202CF">
      <w:pPr>
        <w:numPr>
          <w:ilvl w:val="0"/>
          <w:numId w:val="17"/>
        </w:numPr>
        <w:spacing w:line="500" w:lineRule="exact"/>
        <w:rPr>
          <w:rFonts w:ascii="仿宋" w:eastAsia="仿宋" w:hAnsi="仿宋"/>
          <w:b/>
          <w:bCs/>
          <w:sz w:val="28"/>
          <w:szCs w:val="28"/>
        </w:rPr>
      </w:pPr>
      <w:r w:rsidRPr="00CF2EBE">
        <w:rPr>
          <w:rFonts w:ascii="仿宋" w:eastAsia="仿宋" w:hAnsi="仿宋" w:hint="eastAsia"/>
          <w:b/>
          <w:bCs/>
          <w:sz w:val="28"/>
          <w:szCs w:val="28"/>
        </w:rPr>
        <w:t>治理资金：</w:t>
      </w:r>
    </w:p>
    <w:p w:rsidR="00F307CD" w:rsidRPr="00CF2EBE" w:rsidRDefault="00F307CD" w:rsidP="00D202CF">
      <w:p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项目资金为自有资金，列入公司年度资本支出预算。</w:t>
      </w:r>
    </w:p>
    <w:p w:rsidR="00F307CD" w:rsidRPr="00CF2EBE" w:rsidRDefault="00F307CD" w:rsidP="00D202CF">
      <w:pPr>
        <w:numPr>
          <w:ilvl w:val="0"/>
          <w:numId w:val="18"/>
        </w:numPr>
        <w:spacing w:line="500" w:lineRule="exact"/>
        <w:rPr>
          <w:rFonts w:ascii="仿宋" w:eastAsia="仿宋" w:hAnsi="仿宋"/>
          <w:b/>
          <w:bCs/>
          <w:sz w:val="28"/>
          <w:szCs w:val="28"/>
        </w:rPr>
      </w:pPr>
      <w:r w:rsidRPr="00CF2EBE">
        <w:rPr>
          <w:rFonts w:ascii="仿宋" w:eastAsia="仿宋" w:hAnsi="仿宋" w:hint="eastAsia"/>
          <w:b/>
          <w:bCs/>
          <w:sz w:val="28"/>
          <w:szCs w:val="28"/>
        </w:rPr>
        <w:t>完成时间：</w:t>
      </w:r>
    </w:p>
    <w:p w:rsidR="00F307CD" w:rsidRPr="00CF2EBE" w:rsidRDefault="00F307CD" w:rsidP="00D202CF">
      <w:p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（1）预计2022年6月底前，完成工程合同的签订、方案设计；</w:t>
      </w:r>
    </w:p>
    <w:p w:rsidR="00F307CD" w:rsidRPr="00CF2EBE" w:rsidRDefault="00F307CD" w:rsidP="00D202CF">
      <w:pPr>
        <w:spacing w:line="500" w:lineRule="exact"/>
        <w:ind w:firstLineChars="200" w:firstLine="560"/>
        <w:rPr>
          <w:rFonts w:ascii="仿宋" w:eastAsia="仿宋" w:hAnsi="仿宋"/>
          <w:sz w:val="28"/>
          <w:szCs w:val="28"/>
        </w:rPr>
      </w:pPr>
      <w:r w:rsidRPr="00CF2EBE">
        <w:rPr>
          <w:rFonts w:ascii="仿宋" w:eastAsia="仿宋" w:hAnsi="仿宋" w:hint="eastAsia"/>
          <w:sz w:val="28"/>
          <w:szCs w:val="28"/>
        </w:rPr>
        <w:t>（2）预计2022年7月底前，完成项目施工。</w:t>
      </w:r>
    </w:p>
    <w:p w:rsidR="00F307CD" w:rsidRPr="00CF2EBE" w:rsidRDefault="00F307CD" w:rsidP="00D202CF">
      <w:pPr>
        <w:numPr>
          <w:ilvl w:val="0"/>
          <w:numId w:val="19"/>
        </w:numPr>
        <w:spacing w:line="500" w:lineRule="exact"/>
        <w:rPr>
          <w:rFonts w:ascii="仿宋" w:eastAsia="仿宋" w:hAnsi="仿宋"/>
          <w:b/>
          <w:bCs/>
          <w:sz w:val="28"/>
          <w:szCs w:val="28"/>
        </w:rPr>
      </w:pPr>
      <w:r w:rsidRPr="00CF2EBE">
        <w:rPr>
          <w:rFonts w:ascii="仿宋" w:eastAsia="仿宋" w:hAnsi="仿宋" w:hint="eastAsia"/>
          <w:b/>
          <w:bCs/>
          <w:sz w:val="28"/>
          <w:szCs w:val="28"/>
        </w:rPr>
        <w:t>应急措施：</w:t>
      </w:r>
    </w:p>
    <w:p w:rsidR="00F307CD" w:rsidRPr="00CF2EBE" w:rsidRDefault="00F307CD" w:rsidP="005D2F9D">
      <w:pPr>
        <w:spacing w:line="500" w:lineRule="exact"/>
        <w:ind w:leftChars="200" w:left="420"/>
        <w:jc w:val="left"/>
        <w:rPr>
          <w:rFonts w:ascii="仿宋" w:eastAsia="仿宋" w:hAnsi="仿宋"/>
          <w:sz w:val="28"/>
          <w:szCs w:val="28"/>
        </w:rPr>
      </w:pPr>
      <w:r w:rsidRPr="00CF2EBE">
        <w:rPr>
          <w:rFonts w:ascii="仿宋" w:eastAsia="仿宋" w:hAnsi="仿宋" w:hint="eastAsia"/>
          <w:sz w:val="28"/>
          <w:szCs w:val="28"/>
        </w:rPr>
        <w:t>雨水切断阀未完成安装前，企业准备足量袋装黄沙，紧急情况下封堵雨水口。</w:t>
      </w:r>
    </w:p>
    <w:p w:rsidR="00F307CD" w:rsidRPr="00CF2EBE" w:rsidRDefault="00F307CD" w:rsidP="00D202CF">
      <w:pPr>
        <w:spacing w:line="500" w:lineRule="exact"/>
        <w:ind w:leftChars="200" w:left="420"/>
        <w:rPr>
          <w:rFonts w:ascii="仿宋" w:eastAsia="仿宋" w:hAnsi="仿宋"/>
          <w:sz w:val="28"/>
          <w:szCs w:val="28"/>
        </w:rPr>
      </w:pPr>
    </w:p>
    <w:p w:rsidR="00F307CD" w:rsidRPr="00CF2EBE" w:rsidRDefault="00F307CD" w:rsidP="00D202CF">
      <w:pPr>
        <w:spacing w:line="500" w:lineRule="exact"/>
        <w:ind w:leftChars="200" w:left="420"/>
        <w:rPr>
          <w:rFonts w:ascii="仿宋" w:eastAsia="仿宋" w:hAnsi="仿宋"/>
          <w:sz w:val="28"/>
          <w:szCs w:val="28"/>
        </w:rPr>
      </w:pPr>
      <w:r w:rsidRPr="00CF2EBE">
        <w:rPr>
          <w:rFonts w:ascii="仿宋" w:eastAsia="仿宋" w:hAnsi="仿宋" w:hint="eastAsia"/>
          <w:sz w:val="28"/>
          <w:szCs w:val="28"/>
        </w:rPr>
        <w:t xml:space="preserve">                                             *****有限公司</w:t>
      </w:r>
    </w:p>
    <w:p w:rsidR="00A21D77" w:rsidRPr="00CF2EBE" w:rsidRDefault="00F307CD" w:rsidP="00D202CF">
      <w:pPr>
        <w:widowControl/>
        <w:spacing w:line="500" w:lineRule="exact"/>
        <w:jc w:val="left"/>
        <w:outlineLvl w:val="0"/>
        <w:rPr>
          <w:rFonts w:eastAsia="仿宋"/>
          <w:b/>
          <w:bCs/>
          <w:kern w:val="0"/>
          <w:sz w:val="28"/>
          <w:szCs w:val="28"/>
        </w:rPr>
      </w:pPr>
      <w:r w:rsidRPr="00CF2EBE">
        <w:rPr>
          <w:rFonts w:ascii="仿宋" w:eastAsia="仿宋" w:hAnsi="仿宋" w:hint="eastAsia"/>
          <w:sz w:val="28"/>
          <w:szCs w:val="28"/>
        </w:rPr>
        <w:t xml:space="preserve">                                                  2022年6月9日</w:t>
      </w:r>
      <w:r w:rsidR="00A21D77" w:rsidRPr="00CF2EBE">
        <w:rPr>
          <w:rFonts w:eastAsia="仿宋"/>
        </w:rPr>
        <w:br w:type="page"/>
      </w:r>
      <w:bookmarkStart w:id="7" w:name="_Toc31633"/>
      <w:r w:rsidR="00A21D77" w:rsidRPr="00CF2EBE">
        <w:rPr>
          <w:rStyle w:val="1Char"/>
          <w:rFonts w:ascii="仿宋" w:eastAsia="仿宋" w:hAnsi="仿宋" w:cs="仿宋" w:hint="eastAsia"/>
        </w:rPr>
        <w:lastRenderedPageBreak/>
        <w:t>七、应急物资点检表</w:t>
      </w:r>
      <w:bookmarkEnd w:id="7"/>
    </w:p>
    <w:p w:rsidR="00A21D77" w:rsidRPr="00CF2EBE" w:rsidRDefault="00A21D77">
      <w:pPr>
        <w:adjustRightInd w:val="0"/>
        <w:snapToGrid w:val="0"/>
        <w:jc w:val="center"/>
        <w:rPr>
          <w:rFonts w:eastAsia="仿宋"/>
          <w:b/>
          <w:bCs/>
          <w:sz w:val="28"/>
          <w:szCs w:val="28"/>
        </w:rPr>
      </w:pPr>
      <w:r w:rsidRPr="00CF2EBE">
        <w:rPr>
          <w:rFonts w:eastAsia="仿宋"/>
          <w:b/>
          <w:bCs/>
          <w:sz w:val="28"/>
          <w:szCs w:val="28"/>
        </w:rPr>
        <w:t>应急物资点检表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353"/>
        <w:gridCol w:w="930"/>
        <w:gridCol w:w="855"/>
        <w:gridCol w:w="1350"/>
        <w:gridCol w:w="2790"/>
        <w:gridCol w:w="1095"/>
      </w:tblGrid>
      <w:tr w:rsidR="00CF2EBE" w:rsidRPr="00CF2EBE">
        <w:trPr>
          <w:trHeight w:val="624"/>
          <w:jc w:val="center"/>
        </w:trPr>
        <w:tc>
          <w:tcPr>
            <w:tcW w:w="836"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序号</w:t>
            </w:r>
          </w:p>
        </w:tc>
        <w:tc>
          <w:tcPr>
            <w:tcW w:w="1353"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贮存地点</w:t>
            </w:r>
          </w:p>
        </w:tc>
        <w:tc>
          <w:tcPr>
            <w:tcW w:w="930"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名称</w:t>
            </w:r>
          </w:p>
        </w:tc>
        <w:tc>
          <w:tcPr>
            <w:tcW w:w="855"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数量</w:t>
            </w:r>
          </w:p>
        </w:tc>
        <w:tc>
          <w:tcPr>
            <w:tcW w:w="1350"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检查日期</w:t>
            </w:r>
          </w:p>
        </w:tc>
        <w:tc>
          <w:tcPr>
            <w:tcW w:w="2790"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点检结果</w:t>
            </w:r>
          </w:p>
        </w:tc>
        <w:tc>
          <w:tcPr>
            <w:tcW w:w="1095" w:type="dxa"/>
            <w:vAlign w:val="center"/>
          </w:tcPr>
          <w:p w:rsidR="00A21D77" w:rsidRPr="00CF2EBE" w:rsidRDefault="00A21D77">
            <w:pPr>
              <w:adjustRightInd w:val="0"/>
              <w:snapToGrid w:val="0"/>
              <w:jc w:val="center"/>
              <w:rPr>
                <w:rFonts w:eastAsia="仿宋"/>
                <w:b/>
                <w:bCs/>
                <w:sz w:val="24"/>
                <w:szCs w:val="24"/>
              </w:rPr>
            </w:pPr>
            <w:r w:rsidRPr="00CF2EBE">
              <w:rPr>
                <w:rFonts w:eastAsia="仿宋"/>
                <w:b/>
                <w:bCs/>
                <w:sz w:val="24"/>
                <w:szCs w:val="24"/>
              </w:rPr>
              <w:t>点检人</w:t>
            </w:r>
          </w:p>
        </w:tc>
      </w:tr>
      <w:tr w:rsidR="00CF2EBE" w:rsidRPr="00CF2EBE">
        <w:trPr>
          <w:trHeight w:val="433"/>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1</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pStyle w:val="af7"/>
              <w:spacing w:line="300" w:lineRule="auto"/>
              <w:jc w:val="center"/>
              <w:rPr>
                <w:rFonts w:ascii="Times New Roman" w:eastAsia="仿宋" w:hAnsi="Times New Roman"/>
                <w:kern w:val="2"/>
                <w:lang w:val="en-US" w:eastAsia="zh-CN"/>
              </w:rPr>
            </w:pPr>
          </w:p>
        </w:tc>
        <w:tc>
          <w:tcPr>
            <w:tcW w:w="855" w:type="dxa"/>
            <w:vAlign w:val="center"/>
          </w:tcPr>
          <w:p w:rsidR="00A21D77" w:rsidRPr="00CF2EBE" w:rsidRDefault="00A21D77">
            <w:pPr>
              <w:pStyle w:val="af7"/>
              <w:spacing w:line="300" w:lineRule="auto"/>
              <w:jc w:val="center"/>
              <w:rPr>
                <w:rFonts w:ascii="Times New Roman" w:eastAsia="仿宋" w:hAnsi="Times New Roman"/>
                <w:kern w:val="2"/>
                <w:lang w:val="en-US" w:eastAsia="zh-CN"/>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18"/>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2</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pStyle w:val="af7"/>
              <w:spacing w:line="300" w:lineRule="auto"/>
              <w:jc w:val="center"/>
              <w:rPr>
                <w:rFonts w:ascii="Times New Roman" w:eastAsia="仿宋" w:hAnsi="Times New Roman"/>
                <w:lang w:val="en-US" w:eastAsia="zh-CN"/>
              </w:rPr>
            </w:pPr>
          </w:p>
        </w:tc>
        <w:tc>
          <w:tcPr>
            <w:tcW w:w="855" w:type="dxa"/>
            <w:vAlign w:val="center"/>
          </w:tcPr>
          <w:p w:rsidR="00A21D77" w:rsidRPr="00CF2EBE" w:rsidRDefault="00A21D77">
            <w:pPr>
              <w:pStyle w:val="af7"/>
              <w:spacing w:line="300" w:lineRule="auto"/>
              <w:jc w:val="center"/>
              <w:rPr>
                <w:rFonts w:ascii="Times New Roman" w:eastAsia="仿宋" w:hAnsi="Times New Roman"/>
                <w:lang w:val="en-US" w:eastAsia="zh-CN"/>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18"/>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3</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pStyle w:val="af7"/>
              <w:spacing w:line="300" w:lineRule="auto"/>
              <w:jc w:val="center"/>
              <w:rPr>
                <w:rFonts w:ascii="Times New Roman" w:eastAsia="仿宋" w:hAnsi="Times New Roman"/>
                <w:lang w:val="en-US" w:eastAsia="zh-CN"/>
              </w:rPr>
            </w:pPr>
          </w:p>
        </w:tc>
        <w:tc>
          <w:tcPr>
            <w:tcW w:w="855" w:type="dxa"/>
            <w:vAlign w:val="center"/>
          </w:tcPr>
          <w:p w:rsidR="00A21D77" w:rsidRPr="00CF2EBE" w:rsidRDefault="00A21D77">
            <w:pPr>
              <w:spacing w:line="300" w:lineRule="auto"/>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95"/>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4</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widowControl/>
              <w:jc w:val="center"/>
              <w:rPr>
                <w:rFonts w:eastAsia="仿宋"/>
                <w:sz w:val="24"/>
                <w:szCs w:val="24"/>
              </w:rPr>
            </w:pPr>
          </w:p>
        </w:tc>
        <w:tc>
          <w:tcPr>
            <w:tcW w:w="855" w:type="dxa"/>
            <w:vAlign w:val="center"/>
          </w:tcPr>
          <w:p w:rsidR="00A21D77" w:rsidRPr="00CF2EBE" w:rsidRDefault="00A21D77">
            <w:pPr>
              <w:spacing w:line="300" w:lineRule="auto"/>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95"/>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5</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adjustRightInd w:val="0"/>
              <w:snapToGrid w:val="0"/>
              <w:spacing w:line="300" w:lineRule="auto"/>
              <w:jc w:val="center"/>
              <w:rPr>
                <w:rFonts w:eastAsia="仿宋"/>
                <w:sz w:val="24"/>
                <w:szCs w:val="24"/>
              </w:rPr>
            </w:pPr>
          </w:p>
        </w:tc>
        <w:tc>
          <w:tcPr>
            <w:tcW w:w="855" w:type="dxa"/>
          </w:tcPr>
          <w:p w:rsidR="00A21D77" w:rsidRPr="00CF2EBE" w:rsidRDefault="00A21D77">
            <w:pPr>
              <w:widowControl/>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18"/>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6</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pStyle w:val="af7"/>
              <w:spacing w:line="300" w:lineRule="auto"/>
              <w:jc w:val="center"/>
              <w:rPr>
                <w:rFonts w:ascii="Times New Roman" w:eastAsia="仿宋" w:hAnsi="Times New Roman"/>
                <w:lang w:val="en-US" w:eastAsia="zh-CN"/>
              </w:rPr>
            </w:pPr>
          </w:p>
        </w:tc>
        <w:tc>
          <w:tcPr>
            <w:tcW w:w="855" w:type="dxa"/>
            <w:vAlign w:val="center"/>
          </w:tcPr>
          <w:p w:rsidR="00A21D77" w:rsidRPr="00CF2EBE" w:rsidRDefault="00A21D77">
            <w:pPr>
              <w:pStyle w:val="af7"/>
              <w:spacing w:line="300" w:lineRule="auto"/>
              <w:jc w:val="center"/>
              <w:rPr>
                <w:rFonts w:ascii="Times New Roman" w:eastAsia="仿宋" w:hAnsi="Times New Roman"/>
                <w:lang w:val="en-US" w:eastAsia="zh-CN"/>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46"/>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7</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pStyle w:val="af7"/>
              <w:spacing w:line="300" w:lineRule="auto"/>
              <w:rPr>
                <w:rFonts w:ascii="Times New Roman" w:eastAsia="仿宋" w:hAnsi="Times New Roman"/>
                <w:lang w:val="en-US" w:eastAsia="zh-CN"/>
              </w:rPr>
            </w:pPr>
          </w:p>
        </w:tc>
        <w:tc>
          <w:tcPr>
            <w:tcW w:w="855" w:type="dxa"/>
            <w:vAlign w:val="center"/>
          </w:tcPr>
          <w:p w:rsidR="00A21D77" w:rsidRPr="00CF2EBE" w:rsidRDefault="00A21D77">
            <w:pPr>
              <w:spacing w:line="300" w:lineRule="auto"/>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46"/>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8</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widowControl/>
              <w:jc w:val="center"/>
              <w:rPr>
                <w:rFonts w:eastAsia="仿宋"/>
                <w:sz w:val="24"/>
                <w:szCs w:val="24"/>
              </w:rPr>
            </w:pPr>
          </w:p>
        </w:tc>
        <w:tc>
          <w:tcPr>
            <w:tcW w:w="855" w:type="dxa"/>
            <w:vAlign w:val="center"/>
          </w:tcPr>
          <w:p w:rsidR="00A21D77" w:rsidRPr="00CF2EBE" w:rsidRDefault="00A21D77">
            <w:pPr>
              <w:spacing w:line="300" w:lineRule="auto"/>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46"/>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9</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widowControl/>
              <w:jc w:val="center"/>
              <w:rPr>
                <w:rFonts w:eastAsia="仿宋"/>
                <w:sz w:val="24"/>
                <w:szCs w:val="24"/>
              </w:rPr>
            </w:pPr>
          </w:p>
        </w:tc>
        <w:tc>
          <w:tcPr>
            <w:tcW w:w="855" w:type="dxa"/>
            <w:vAlign w:val="center"/>
          </w:tcPr>
          <w:p w:rsidR="00A21D77" w:rsidRPr="00CF2EBE" w:rsidRDefault="00A21D77">
            <w:pPr>
              <w:spacing w:line="300" w:lineRule="auto"/>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CF2EBE" w:rsidRPr="00CF2EBE">
        <w:trPr>
          <w:trHeight w:val="346"/>
          <w:jc w:val="center"/>
        </w:trPr>
        <w:tc>
          <w:tcPr>
            <w:tcW w:w="836"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10</w:t>
            </w:r>
          </w:p>
        </w:tc>
        <w:tc>
          <w:tcPr>
            <w:tcW w:w="1353" w:type="dxa"/>
            <w:vAlign w:val="center"/>
          </w:tcPr>
          <w:p w:rsidR="00A21D77" w:rsidRPr="00CF2EBE" w:rsidRDefault="00A21D77">
            <w:pPr>
              <w:adjustRightInd w:val="0"/>
              <w:snapToGrid w:val="0"/>
              <w:jc w:val="center"/>
              <w:rPr>
                <w:rFonts w:eastAsia="仿宋"/>
                <w:sz w:val="24"/>
                <w:szCs w:val="24"/>
              </w:rPr>
            </w:pPr>
          </w:p>
        </w:tc>
        <w:tc>
          <w:tcPr>
            <w:tcW w:w="930" w:type="dxa"/>
            <w:vAlign w:val="center"/>
          </w:tcPr>
          <w:p w:rsidR="00A21D77" w:rsidRPr="00CF2EBE" w:rsidRDefault="00A21D77">
            <w:pPr>
              <w:widowControl/>
              <w:spacing w:line="300" w:lineRule="auto"/>
              <w:jc w:val="center"/>
              <w:rPr>
                <w:rFonts w:eastAsia="仿宋"/>
                <w:sz w:val="24"/>
                <w:szCs w:val="24"/>
              </w:rPr>
            </w:pPr>
          </w:p>
        </w:tc>
        <w:tc>
          <w:tcPr>
            <w:tcW w:w="855" w:type="dxa"/>
            <w:vAlign w:val="center"/>
          </w:tcPr>
          <w:p w:rsidR="00A21D77" w:rsidRPr="00CF2EBE" w:rsidRDefault="00A21D77">
            <w:pPr>
              <w:spacing w:line="300" w:lineRule="auto"/>
              <w:jc w:val="center"/>
              <w:rPr>
                <w:rFonts w:eastAsia="仿宋"/>
                <w:sz w:val="24"/>
                <w:szCs w:val="24"/>
              </w:rPr>
            </w:pPr>
          </w:p>
        </w:tc>
        <w:tc>
          <w:tcPr>
            <w:tcW w:w="1350" w:type="dxa"/>
            <w:vAlign w:val="center"/>
          </w:tcPr>
          <w:p w:rsidR="00A21D77" w:rsidRPr="00CF2EBE" w:rsidRDefault="00A21D77">
            <w:pPr>
              <w:adjustRightInd w:val="0"/>
              <w:snapToGrid w:val="0"/>
              <w:jc w:val="center"/>
              <w:rPr>
                <w:rFonts w:eastAsia="仿宋"/>
                <w:sz w:val="24"/>
                <w:szCs w:val="24"/>
              </w:rPr>
            </w:pPr>
          </w:p>
        </w:tc>
        <w:tc>
          <w:tcPr>
            <w:tcW w:w="2790" w:type="dxa"/>
            <w:vAlign w:val="center"/>
          </w:tcPr>
          <w:p w:rsidR="00A21D77" w:rsidRPr="00CF2EBE" w:rsidRDefault="00A21D77">
            <w:pPr>
              <w:adjustRightInd w:val="0"/>
              <w:snapToGrid w:val="0"/>
              <w:jc w:val="center"/>
              <w:rPr>
                <w:rFonts w:eastAsia="仿宋"/>
                <w:sz w:val="24"/>
                <w:szCs w:val="24"/>
              </w:rPr>
            </w:pPr>
            <w:r w:rsidRPr="00CF2EBE">
              <w:rPr>
                <w:rFonts w:eastAsia="仿宋"/>
                <w:sz w:val="24"/>
                <w:szCs w:val="24"/>
              </w:rPr>
              <w:t>完好</w:t>
            </w:r>
            <w:r w:rsidRPr="00CF2EBE">
              <w:rPr>
                <w:rFonts w:eastAsia="仿宋"/>
                <w:sz w:val="24"/>
                <w:szCs w:val="24"/>
              </w:rPr>
              <w:t xml:space="preserve">□  </w:t>
            </w:r>
            <w:r w:rsidRPr="00CF2EBE">
              <w:rPr>
                <w:rFonts w:eastAsia="仿宋"/>
                <w:sz w:val="24"/>
                <w:szCs w:val="24"/>
              </w:rPr>
              <w:t>损坏</w:t>
            </w:r>
            <w:r w:rsidRPr="00CF2EBE">
              <w:rPr>
                <w:rFonts w:eastAsia="仿宋"/>
                <w:sz w:val="24"/>
                <w:szCs w:val="24"/>
              </w:rPr>
              <w:t xml:space="preserve">□  </w:t>
            </w:r>
            <w:r w:rsidRPr="00CF2EBE">
              <w:rPr>
                <w:rFonts w:eastAsia="仿宋"/>
                <w:sz w:val="24"/>
                <w:szCs w:val="24"/>
              </w:rPr>
              <w:t>缺失</w:t>
            </w:r>
            <w:r w:rsidRPr="00CF2EBE">
              <w:rPr>
                <w:rFonts w:eastAsia="仿宋"/>
                <w:sz w:val="24"/>
                <w:szCs w:val="24"/>
              </w:rPr>
              <w:t>□</w:t>
            </w:r>
          </w:p>
        </w:tc>
        <w:tc>
          <w:tcPr>
            <w:tcW w:w="1095" w:type="dxa"/>
            <w:vAlign w:val="center"/>
          </w:tcPr>
          <w:p w:rsidR="00A21D77" w:rsidRPr="00CF2EBE" w:rsidRDefault="00A21D77">
            <w:pPr>
              <w:adjustRightInd w:val="0"/>
              <w:snapToGrid w:val="0"/>
              <w:rPr>
                <w:rFonts w:eastAsia="仿宋"/>
                <w:sz w:val="24"/>
                <w:szCs w:val="24"/>
              </w:rPr>
            </w:pPr>
          </w:p>
        </w:tc>
      </w:tr>
      <w:tr w:rsidR="00A21D77" w:rsidRPr="00CF2EBE">
        <w:trPr>
          <w:trHeight w:val="3320"/>
          <w:jc w:val="center"/>
        </w:trPr>
        <w:tc>
          <w:tcPr>
            <w:tcW w:w="836" w:type="dxa"/>
            <w:vAlign w:val="center"/>
          </w:tcPr>
          <w:p w:rsidR="00A21D77" w:rsidRPr="00CF2EBE" w:rsidRDefault="00A21D77">
            <w:pPr>
              <w:adjustRightInd w:val="0"/>
              <w:snapToGrid w:val="0"/>
              <w:jc w:val="center"/>
              <w:rPr>
                <w:rFonts w:eastAsia="仿宋"/>
                <w:b/>
                <w:bCs/>
                <w:sz w:val="24"/>
                <w:szCs w:val="24"/>
              </w:rPr>
            </w:pPr>
            <w:r w:rsidRPr="00CF2EBE">
              <w:rPr>
                <w:rFonts w:eastAsia="仿宋"/>
                <w:sz w:val="24"/>
                <w:szCs w:val="24"/>
              </w:rPr>
              <w:t>现场情况汇总</w:t>
            </w:r>
          </w:p>
        </w:tc>
        <w:tc>
          <w:tcPr>
            <w:tcW w:w="8373" w:type="dxa"/>
            <w:gridSpan w:val="6"/>
            <w:vAlign w:val="center"/>
          </w:tcPr>
          <w:p w:rsidR="00A21D77" w:rsidRPr="00CF2EBE" w:rsidRDefault="00A21D77">
            <w:pPr>
              <w:adjustRightInd w:val="0"/>
              <w:snapToGrid w:val="0"/>
              <w:jc w:val="center"/>
              <w:rPr>
                <w:rFonts w:eastAsia="仿宋"/>
                <w:b/>
                <w:bCs/>
                <w:sz w:val="24"/>
                <w:szCs w:val="24"/>
              </w:rPr>
            </w:pPr>
          </w:p>
        </w:tc>
      </w:tr>
    </w:tbl>
    <w:p w:rsidR="00A21D77" w:rsidRPr="00CF2EBE" w:rsidRDefault="00A21D77">
      <w:pPr>
        <w:rPr>
          <w:rFonts w:eastAsia="仿宋"/>
        </w:rPr>
      </w:pPr>
    </w:p>
    <w:p w:rsidR="00A21D77" w:rsidRPr="00CF2EBE" w:rsidRDefault="00A21D77">
      <w:pPr>
        <w:pStyle w:val="a0"/>
        <w:rPr>
          <w:rFonts w:eastAsia="仿宋"/>
        </w:rPr>
      </w:pPr>
    </w:p>
    <w:p w:rsidR="00A21D77" w:rsidRPr="00CF2EBE" w:rsidRDefault="00A21D77">
      <w:pPr>
        <w:pStyle w:val="a0"/>
        <w:rPr>
          <w:rFonts w:eastAsia="仿宋"/>
        </w:rPr>
      </w:pPr>
    </w:p>
    <w:sectPr w:rsidR="00A21D77" w:rsidRPr="00CF2EBE">
      <w:pgSz w:w="11906" w:h="16838"/>
      <w:pgMar w:top="1440" w:right="1417" w:bottom="1440" w:left="141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FF" w:rsidRDefault="00A12CFF">
      <w:r>
        <w:separator/>
      </w:r>
    </w:p>
  </w:endnote>
  <w:endnote w:type="continuationSeparator" w:id="0">
    <w:p w:rsidR="00A12CFF" w:rsidRDefault="00A1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25" w:rsidRDefault="002B502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25" w:rsidRDefault="002B502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025" w:rsidRDefault="002B5025">
    <w:pPr>
      <w:pStyle w:val="aa"/>
      <w:framePr w:wrap="around" w:vAnchor="text" w:hAnchor="margin" w:xAlign="center" w:y="1"/>
      <w:rPr>
        <w:rStyle w:val="af2"/>
      </w:rPr>
    </w:pPr>
    <w:r>
      <w:fldChar w:fldCharType="begin"/>
    </w:r>
    <w:r>
      <w:rPr>
        <w:rStyle w:val="af2"/>
      </w:rPr>
      <w:instrText xml:space="preserve">PAGE  </w:instrText>
    </w:r>
    <w:r>
      <w:fldChar w:fldCharType="separate"/>
    </w:r>
    <w:r w:rsidR="00B10534">
      <w:rPr>
        <w:rStyle w:val="af2"/>
        <w:noProof/>
      </w:rPr>
      <w:t>4</w:t>
    </w:r>
    <w:r>
      <w:fldChar w:fldCharType="end"/>
    </w:r>
  </w:p>
  <w:p w:rsidR="002B5025" w:rsidRDefault="002B502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FF" w:rsidRDefault="00A12CFF">
      <w:r>
        <w:separator/>
      </w:r>
    </w:p>
  </w:footnote>
  <w:footnote w:type="continuationSeparator" w:id="0">
    <w:p w:rsidR="00A12CFF" w:rsidRDefault="00A12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3"/>
      <w:numFmt w:val="decimal"/>
      <w:suff w:val="nothing"/>
      <w:lvlText w:val="%1、"/>
      <w:lvlJc w:val="left"/>
      <w:pPr>
        <w:ind w:left="0" w:firstLine="0"/>
      </w:pPr>
    </w:lvl>
  </w:abstractNum>
  <w:abstractNum w:abstractNumId="1">
    <w:nsid w:val="00000005"/>
    <w:multiLevelType w:val="singleLevel"/>
    <w:tmpl w:val="00000005"/>
    <w:lvl w:ilvl="0">
      <w:start w:val="6"/>
      <w:numFmt w:val="decimal"/>
      <w:suff w:val="nothing"/>
      <w:lvlText w:val="%1、"/>
      <w:lvlJc w:val="left"/>
      <w:pPr>
        <w:ind w:left="0" w:firstLine="0"/>
      </w:pPr>
    </w:lvl>
  </w:abstractNum>
  <w:abstractNum w:abstractNumId="2">
    <w:nsid w:val="00000007"/>
    <w:multiLevelType w:val="singleLevel"/>
    <w:tmpl w:val="00000007"/>
    <w:lvl w:ilvl="0">
      <w:start w:val="4"/>
      <w:numFmt w:val="decimal"/>
      <w:suff w:val="nothing"/>
      <w:lvlText w:val="%1、"/>
      <w:lvlJc w:val="left"/>
      <w:pPr>
        <w:ind w:left="0" w:firstLine="0"/>
      </w:pPr>
    </w:lvl>
  </w:abstractNum>
  <w:abstractNum w:abstractNumId="3">
    <w:nsid w:val="00000009"/>
    <w:multiLevelType w:val="singleLevel"/>
    <w:tmpl w:val="00000009"/>
    <w:lvl w:ilvl="0">
      <w:start w:val="1"/>
      <w:numFmt w:val="decimal"/>
      <w:suff w:val="nothing"/>
      <w:lvlText w:val="%1、"/>
      <w:lvlJc w:val="left"/>
      <w:pPr>
        <w:ind w:left="0" w:firstLine="0"/>
      </w:pPr>
    </w:lvl>
  </w:abstractNum>
  <w:abstractNum w:abstractNumId="4">
    <w:nsid w:val="0000000B"/>
    <w:multiLevelType w:val="singleLevel"/>
    <w:tmpl w:val="0000000B"/>
    <w:lvl w:ilvl="0">
      <w:start w:val="5"/>
      <w:numFmt w:val="decimal"/>
      <w:suff w:val="nothing"/>
      <w:lvlText w:val="%1、"/>
      <w:lvlJc w:val="left"/>
      <w:pPr>
        <w:ind w:left="0" w:firstLine="0"/>
      </w:pPr>
    </w:lvl>
  </w:abstractNum>
  <w:abstractNum w:abstractNumId="5">
    <w:nsid w:val="0000000D"/>
    <w:multiLevelType w:val="singleLevel"/>
    <w:tmpl w:val="0000000D"/>
    <w:lvl w:ilvl="0">
      <w:start w:val="1"/>
      <w:numFmt w:val="decimal"/>
      <w:suff w:val="nothing"/>
      <w:lvlText w:val="（%1）"/>
      <w:lvlJc w:val="left"/>
      <w:pPr>
        <w:ind w:left="0" w:firstLine="0"/>
      </w:pPr>
    </w:lvl>
  </w:abstractNum>
  <w:abstractNum w:abstractNumId="6">
    <w:nsid w:val="0000000E"/>
    <w:multiLevelType w:val="singleLevel"/>
    <w:tmpl w:val="0000000E"/>
    <w:lvl w:ilvl="0">
      <w:start w:val="1"/>
      <w:numFmt w:val="decimal"/>
      <w:suff w:val="nothing"/>
      <w:lvlText w:val="（%1）"/>
      <w:lvlJc w:val="left"/>
      <w:pPr>
        <w:ind w:left="0" w:firstLine="0"/>
      </w:pPr>
    </w:lvl>
  </w:abstractNum>
  <w:abstractNum w:abstractNumId="7">
    <w:nsid w:val="00000010"/>
    <w:multiLevelType w:val="singleLevel"/>
    <w:tmpl w:val="00000010"/>
    <w:lvl w:ilvl="0">
      <w:start w:val="7"/>
      <w:numFmt w:val="decimal"/>
      <w:suff w:val="nothing"/>
      <w:lvlText w:val="%1、"/>
      <w:lvlJc w:val="left"/>
      <w:pPr>
        <w:ind w:left="0" w:firstLine="0"/>
      </w:pPr>
    </w:lvl>
  </w:abstractNum>
  <w:abstractNum w:abstractNumId="8">
    <w:nsid w:val="05344A82"/>
    <w:multiLevelType w:val="multilevel"/>
    <w:tmpl w:val="05344A8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718"/>
        </w:tabs>
        <w:ind w:left="718" w:hanging="576"/>
      </w:pPr>
      <w:rPr>
        <w:rFonts w:hint="eastAsia"/>
      </w:rPr>
    </w:lvl>
    <w:lvl w:ilvl="2">
      <w:start w:val="1"/>
      <w:numFmt w:val="decimal"/>
      <w:lvlText w:val="%1.%2.%3"/>
      <w:lvlJc w:val="left"/>
      <w:pPr>
        <w:tabs>
          <w:tab w:val="num" w:pos="709"/>
        </w:tabs>
        <w:ind w:left="709" w:hanging="567"/>
      </w:pPr>
      <w:rPr>
        <w:rFonts w:hint="eastAsia"/>
      </w:rPr>
    </w:lvl>
    <w:lvl w:ilvl="3">
      <w:start w:val="1"/>
      <w:numFmt w:val="decimal"/>
      <w:lvlText w:val="%1.%2.%3.%4"/>
      <w:lvlJc w:val="left"/>
      <w:pPr>
        <w:tabs>
          <w:tab w:val="num" w:pos="3132"/>
        </w:tabs>
        <w:ind w:left="3132" w:hanging="864"/>
      </w:pPr>
      <w:rPr>
        <w:rFonts w:hint="eastAsia"/>
        <w:b/>
        <w:bCs/>
        <w:sz w:val="28"/>
        <w:szCs w:val="28"/>
      </w:rPr>
    </w:lvl>
    <w:lvl w:ilvl="4">
      <w:start w:val="1"/>
      <w:numFmt w:val="decimalEnclosedParen"/>
      <w:lvlText w:val="%5"/>
      <w:lvlJc w:val="left"/>
      <w:pPr>
        <w:ind w:left="360" w:hanging="360"/>
      </w:pPr>
      <w:rPr>
        <w:rFonts w:hint="default"/>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45BF61D1"/>
    <w:multiLevelType w:val="singleLevel"/>
    <w:tmpl w:val="78FA928C"/>
    <w:lvl w:ilvl="0">
      <w:start w:val="2"/>
      <w:numFmt w:val="decimal"/>
      <w:suff w:val="nothing"/>
      <w:lvlText w:val="%1、"/>
      <w:lvlJc w:val="left"/>
      <w:pPr>
        <w:ind w:left="0" w:firstLine="0"/>
      </w:pPr>
    </w:lvl>
  </w:abstractNum>
  <w:abstractNum w:abstractNumId="10">
    <w:nsid w:val="593DEE20"/>
    <w:multiLevelType w:val="singleLevel"/>
    <w:tmpl w:val="593DEE20"/>
    <w:lvl w:ilvl="0">
      <w:start w:val="1"/>
      <w:numFmt w:val="decimal"/>
      <w:suff w:val="nothing"/>
      <w:lvlText w:val="%1."/>
      <w:lvlJc w:val="left"/>
    </w:lvl>
  </w:abstractNum>
  <w:num w:numId="1">
    <w:abstractNumId w:val="8"/>
  </w:num>
  <w:num w:numId="2">
    <w:abstractNumId w:val="10"/>
  </w:num>
  <w:num w:numId="3">
    <w:abstractNumId w:val="3"/>
    <w:lvlOverride w:ilvl="0">
      <w:startOverride w:val="1"/>
    </w:lvlOverride>
  </w:num>
  <w:num w:numId="4">
    <w:abstractNumId w:val="9"/>
    <w:lvlOverride w:ilvl="0">
      <w:startOverride w:val="2"/>
    </w:lvlOverride>
  </w:num>
  <w:num w:numId="5">
    <w:abstractNumId w:val="0"/>
    <w:lvlOverride w:ilvl="0">
      <w:startOverride w:val="3"/>
    </w:lvlOverride>
  </w:num>
  <w:num w:numId="6">
    <w:abstractNumId w:val="2"/>
    <w:lvlOverride w:ilvl="0">
      <w:startOverride w:val="4"/>
    </w:lvlOverride>
  </w:num>
  <w:num w:numId="7">
    <w:abstractNumId w:val="6"/>
    <w:lvlOverride w:ilvl="0">
      <w:startOverride w:val="1"/>
    </w:lvlOverride>
  </w:num>
  <w:num w:numId="8">
    <w:abstractNumId w:val="4"/>
    <w:lvlOverride w:ilvl="0">
      <w:startOverride w:val="5"/>
    </w:lvlOverride>
  </w:num>
  <w:num w:numId="9">
    <w:abstractNumId w:val="1"/>
    <w:lvlOverride w:ilvl="0">
      <w:startOverride w:val="6"/>
    </w:lvlOverride>
  </w:num>
  <w:num w:numId="10">
    <w:abstractNumId w:val="7"/>
    <w:lvlOverride w:ilvl="0">
      <w:startOverride w:val="7"/>
    </w:lvlOverride>
  </w:num>
  <w:num w:numId="11">
    <w:abstractNumId w:val="5"/>
    <w:lvlOverride w:ilvl="0">
      <w:startOverride w:val="1"/>
    </w:lvlOverride>
  </w:num>
  <w:num w:numId="12">
    <w:abstractNumId w:val="3"/>
  </w:num>
  <w:num w:numId="13">
    <w:abstractNumId w:val="9"/>
  </w:num>
  <w:num w:numId="14">
    <w:abstractNumId w:val="0"/>
  </w:num>
  <w:num w:numId="15">
    <w:abstractNumId w:val="2"/>
  </w:num>
  <w:num w:numId="16">
    <w:abstractNumId w:val="6"/>
  </w:num>
  <w:num w:numId="17">
    <w:abstractNumId w:val="4"/>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readOnly" w:formatting="1" w:enforcement="0"/>
  <w:defaultTabStop w:val="420"/>
  <w:doNotHyphenateCap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AwYWQyMDdmYjA5MjM2ZmVhYmNjNDczMWNlMWZhNzYifQ=="/>
  </w:docVars>
  <w:rsids>
    <w:rsidRoot w:val="006B2EA3"/>
    <w:rsid w:val="0000052E"/>
    <w:rsid w:val="00001B39"/>
    <w:rsid w:val="00023DC9"/>
    <w:rsid w:val="00026804"/>
    <w:rsid w:val="00036B32"/>
    <w:rsid w:val="000412AB"/>
    <w:rsid w:val="000424E2"/>
    <w:rsid w:val="00042AD7"/>
    <w:rsid w:val="00051249"/>
    <w:rsid w:val="00064C6B"/>
    <w:rsid w:val="00084D64"/>
    <w:rsid w:val="0008582C"/>
    <w:rsid w:val="0008729F"/>
    <w:rsid w:val="00091E27"/>
    <w:rsid w:val="000920DD"/>
    <w:rsid w:val="00093D61"/>
    <w:rsid w:val="00095004"/>
    <w:rsid w:val="0009587C"/>
    <w:rsid w:val="000970B7"/>
    <w:rsid w:val="000A1274"/>
    <w:rsid w:val="000A7782"/>
    <w:rsid w:val="000A7B78"/>
    <w:rsid w:val="000B5B43"/>
    <w:rsid w:val="000C01FF"/>
    <w:rsid w:val="000C30C5"/>
    <w:rsid w:val="000D3594"/>
    <w:rsid w:val="000E2F2D"/>
    <w:rsid w:val="000E673D"/>
    <w:rsid w:val="000F0117"/>
    <w:rsid w:val="000F041A"/>
    <w:rsid w:val="00100ECD"/>
    <w:rsid w:val="001063E4"/>
    <w:rsid w:val="001063EC"/>
    <w:rsid w:val="00107647"/>
    <w:rsid w:val="00120215"/>
    <w:rsid w:val="00126EA6"/>
    <w:rsid w:val="00132EB6"/>
    <w:rsid w:val="00137E8C"/>
    <w:rsid w:val="00141ACE"/>
    <w:rsid w:val="0015578D"/>
    <w:rsid w:val="0016008E"/>
    <w:rsid w:val="0016079D"/>
    <w:rsid w:val="001703A5"/>
    <w:rsid w:val="00180470"/>
    <w:rsid w:val="00186A95"/>
    <w:rsid w:val="00186CDF"/>
    <w:rsid w:val="0019409D"/>
    <w:rsid w:val="001A0A70"/>
    <w:rsid w:val="001A0BC1"/>
    <w:rsid w:val="001A2EC4"/>
    <w:rsid w:val="001A341F"/>
    <w:rsid w:val="001A4BDE"/>
    <w:rsid w:val="001B4979"/>
    <w:rsid w:val="001C3103"/>
    <w:rsid w:val="001C69F6"/>
    <w:rsid w:val="001D0C52"/>
    <w:rsid w:val="001D6AC4"/>
    <w:rsid w:val="001D7664"/>
    <w:rsid w:val="001F1539"/>
    <w:rsid w:val="001F2747"/>
    <w:rsid w:val="001F6C46"/>
    <w:rsid w:val="00203351"/>
    <w:rsid w:val="0021410D"/>
    <w:rsid w:val="0021630D"/>
    <w:rsid w:val="00223193"/>
    <w:rsid w:val="00230B05"/>
    <w:rsid w:val="00233BE5"/>
    <w:rsid w:val="002413AD"/>
    <w:rsid w:val="0024593A"/>
    <w:rsid w:val="00251A45"/>
    <w:rsid w:val="002577A2"/>
    <w:rsid w:val="00261457"/>
    <w:rsid w:val="002702C7"/>
    <w:rsid w:val="00271F6A"/>
    <w:rsid w:val="002A2CF8"/>
    <w:rsid w:val="002A45DD"/>
    <w:rsid w:val="002A7B13"/>
    <w:rsid w:val="002B1A81"/>
    <w:rsid w:val="002B1E77"/>
    <w:rsid w:val="002B43E6"/>
    <w:rsid w:val="002B5025"/>
    <w:rsid w:val="002D29C8"/>
    <w:rsid w:val="002D6A37"/>
    <w:rsid w:val="002E5546"/>
    <w:rsid w:val="002E5C7E"/>
    <w:rsid w:val="002F44B9"/>
    <w:rsid w:val="00302440"/>
    <w:rsid w:val="003038B6"/>
    <w:rsid w:val="003045B0"/>
    <w:rsid w:val="00304DD3"/>
    <w:rsid w:val="0031121D"/>
    <w:rsid w:val="00311D41"/>
    <w:rsid w:val="0032249C"/>
    <w:rsid w:val="0032270A"/>
    <w:rsid w:val="0033435F"/>
    <w:rsid w:val="0034320E"/>
    <w:rsid w:val="00344E78"/>
    <w:rsid w:val="003552D3"/>
    <w:rsid w:val="00356B9B"/>
    <w:rsid w:val="00357932"/>
    <w:rsid w:val="00360B61"/>
    <w:rsid w:val="003643EC"/>
    <w:rsid w:val="00373C0C"/>
    <w:rsid w:val="003775FF"/>
    <w:rsid w:val="003A0E8E"/>
    <w:rsid w:val="003A1E5E"/>
    <w:rsid w:val="003A2F0C"/>
    <w:rsid w:val="003B560D"/>
    <w:rsid w:val="003C108C"/>
    <w:rsid w:val="003C218F"/>
    <w:rsid w:val="003C6E87"/>
    <w:rsid w:val="003C73A5"/>
    <w:rsid w:val="003C7920"/>
    <w:rsid w:val="003E2060"/>
    <w:rsid w:val="003F055D"/>
    <w:rsid w:val="00402971"/>
    <w:rsid w:val="0040449E"/>
    <w:rsid w:val="004045BF"/>
    <w:rsid w:val="0041398F"/>
    <w:rsid w:val="00413F43"/>
    <w:rsid w:val="00415E4C"/>
    <w:rsid w:val="0043491E"/>
    <w:rsid w:val="00441FF5"/>
    <w:rsid w:val="00445150"/>
    <w:rsid w:val="00454F7A"/>
    <w:rsid w:val="00460EF9"/>
    <w:rsid w:val="00474BAD"/>
    <w:rsid w:val="00486E3A"/>
    <w:rsid w:val="00494543"/>
    <w:rsid w:val="0049649B"/>
    <w:rsid w:val="004A3E9D"/>
    <w:rsid w:val="004A54FA"/>
    <w:rsid w:val="004A5BF6"/>
    <w:rsid w:val="004C3492"/>
    <w:rsid w:val="004C5898"/>
    <w:rsid w:val="004D5CCE"/>
    <w:rsid w:val="004E0FDA"/>
    <w:rsid w:val="004E241C"/>
    <w:rsid w:val="004E3AA1"/>
    <w:rsid w:val="004E447C"/>
    <w:rsid w:val="004F411F"/>
    <w:rsid w:val="005117A1"/>
    <w:rsid w:val="00526D5C"/>
    <w:rsid w:val="005300BF"/>
    <w:rsid w:val="00537314"/>
    <w:rsid w:val="00543D17"/>
    <w:rsid w:val="005443E4"/>
    <w:rsid w:val="005521D9"/>
    <w:rsid w:val="005542C3"/>
    <w:rsid w:val="00555BD8"/>
    <w:rsid w:val="005652AA"/>
    <w:rsid w:val="00567CC7"/>
    <w:rsid w:val="0057253D"/>
    <w:rsid w:val="005764C5"/>
    <w:rsid w:val="00582197"/>
    <w:rsid w:val="005857BE"/>
    <w:rsid w:val="00590300"/>
    <w:rsid w:val="005919D1"/>
    <w:rsid w:val="005978DA"/>
    <w:rsid w:val="005C3ED0"/>
    <w:rsid w:val="005C5798"/>
    <w:rsid w:val="005D2F9D"/>
    <w:rsid w:val="005E363B"/>
    <w:rsid w:val="005F0337"/>
    <w:rsid w:val="005F71F8"/>
    <w:rsid w:val="00600EC0"/>
    <w:rsid w:val="006054EC"/>
    <w:rsid w:val="006063D6"/>
    <w:rsid w:val="00615C99"/>
    <w:rsid w:val="00615EAE"/>
    <w:rsid w:val="00621DCA"/>
    <w:rsid w:val="0062224B"/>
    <w:rsid w:val="00626B2B"/>
    <w:rsid w:val="00627DDC"/>
    <w:rsid w:val="00636C59"/>
    <w:rsid w:val="00645297"/>
    <w:rsid w:val="006511BF"/>
    <w:rsid w:val="00653197"/>
    <w:rsid w:val="00665E8B"/>
    <w:rsid w:val="006722AA"/>
    <w:rsid w:val="00691612"/>
    <w:rsid w:val="0069189C"/>
    <w:rsid w:val="00696923"/>
    <w:rsid w:val="006A2ABB"/>
    <w:rsid w:val="006B2EA3"/>
    <w:rsid w:val="006C02AF"/>
    <w:rsid w:val="006D042C"/>
    <w:rsid w:val="007043DF"/>
    <w:rsid w:val="00706361"/>
    <w:rsid w:val="0071689A"/>
    <w:rsid w:val="00720B41"/>
    <w:rsid w:val="00722BE1"/>
    <w:rsid w:val="007230B9"/>
    <w:rsid w:val="007239B0"/>
    <w:rsid w:val="00725885"/>
    <w:rsid w:val="00733B3F"/>
    <w:rsid w:val="00733DDE"/>
    <w:rsid w:val="00734770"/>
    <w:rsid w:val="00746CCD"/>
    <w:rsid w:val="00747C1B"/>
    <w:rsid w:val="007623B9"/>
    <w:rsid w:val="007647A9"/>
    <w:rsid w:val="00770FDA"/>
    <w:rsid w:val="00776856"/>
    <w:rsid w:val="00776D9C"/>
    <w:rsid w:val="00783C36"/>
    <w:rsid w:val="00794BEE"/>
    <w:rsid w:val="00797226"/>
    <w:rsid w:val="007A3B16"/>
    <w:rsid w:val="007A4E4B"/>
    <w:rsid w:val="007B3F49"/>
    <w:rsid w:val="007B4603"/>
    <w:rsid w:val="007B63E6"/>
    <w:rsid w:val="007B6FBD"/>
    <w:rsid w:val="007C5309"/>
    <w:rsid w:val="007F11AF"/>
    <w:rsid w:val="007F753A"/>
    <w:rsid w:val="0080619E"/>
    <w:rsid w:val="00810FB2"/>
    <w:rsid w:val="00811D6C"/>
    <w:rsid w:val="00813C4A"/>
    <w:rsid w:val="008202AD"/>
    <w:rsid w:val="00820BA2"/>
    <w:rsid w:val="00820D82"/>
    <w:rsid w:val="00826490"/>
    <w:rsid w:val="0082652D"/>
    <w:rsid w:val="008323FF"/>
    <w:rsid w:val="0083635E"/>
    <w:rsid w:val="00850D9F"/>
    <w:rsid w:val="00853594"/>
    <w:rsid w:val="00855172"/>
    <w:rsid w:val="00860B39"/>
    <w:rsid w:val="00866914"/>
    <w:rsid w:val="008707AF"/>
    <w:rsid w:val="00873D64"/>
    <w:rsid w:val="00875DAA"/>
    <w:rsid w:val="008802C3"/>
    <w:rsid w:val="00881CB7"/>
    <w:rsid w:val="008852D0"/>
    <w:rsid w:val="00893B60"/>
    <w:rsid w:val="0089580D"/>
    <w:rsid w:val="008A10EE"/>
    <w:rsid w:val="008A503D"/>
    <w:rsid w:val="008A705C"/>
    <w:rsid w:val="008B0B98"/>
    <w:rsid w:val="008B59AB"/>
    <w:rsid w:val="008B7788"/>
    <w:rsid w:val="008C79E3"/>
    <w:rsid w:val="008D0972"/>
    <w:rsid w:val="008D7B70"/>
    <w:rsid w:val="008F5ADB"/>
    <w:rsid w:val="008F77E4"/>
    <w:rsid w:val="009126FF"/>
    <w:rsid w:val="00916F72"/>
    <w:rsid w:val="009313E8"/>
    <w:rsid w:val="00940F1E"/>
    <w:rsid w:val="00954C65"/>
    <w:rsid w:val="00955961"/>
    <w:rsid w:val="00962F83"/>
    <w:rsid w:val="00970E64"/>
    <w:rsid w:val="00974326"/>
    <w:rsid w:val="00977780"/>
    <w:rsid w:val="0098371E"/>
    <w:rsid w:val="0098565B"/>
    <w:rsid w:val="009865D5"/>
    <w:rsid w:val="00995D97"/>
    <w:rsid w:val="009A3EE0"/>
    <w:rsid w:val="009B3722"/>
    <w:rsid w:val="009C0553"/>
    <w:rsid w:val="009C3B9A"/>
    <w:rsid w:val="009D26FA"/>
    <w:rsid w:val="009D3198"/>
    <w:rsid w:val="009E7BF9"/>
    <w:rsid w:val="00A11460"/>
    <w:rsid w:val="00A116DC"/>
    <w:rsid w:val="00A12CFF"/>
    <w:rsid w:val="00A155C7"/>
    <w:rsid w:val="00A15A94"/>
    <w:rsid w:val="00A15E3B"/>
    <w:rsid w:val="00A21D77"/>
    <w:rsid w:val="00A30CD7"/>
    <w:rsid w:val="00A352C5"/>
    <w:rsid w:val="00A40B58"/>
    <w:rsid w:val="00A4529A"/>
    <w:rsid w:val="00A463F4"/>
    <w:rsid w:val="00A504A4"/>
    <w:rsid w:val="00A53ACC"/>
    <w:rsid w:val="00A743EF"/>
    <w:rsid w:val="00A748FD"/>
    <w:rsid w:val="00A84B72"/>
    <w:rsid w:val="00A85F43"/>
    <w:rsid w:val="00A91532"/>
    <w:rsid w:val="00A9350E"/>
    <w:rsid w:val="00AA04F3"/>
    <w:rsid w:val="00AB120F"/>
    <w:rsid w:val="00AC3145"/>
    <w:rsid w:val="00AC35F0"/>
    <w:rsid w:val="00AE3B22"/>
    <w:rsid w:val="00AF51A1"/>
    <w:rsid w:val="00AF781B"/>
    <w:rsid w:val="00B01901"/>
    <w:rsid w:val="00B02CF3"/>
    <w:rsid w:val="00B06B97"/>
    <w:rsid w:val="00B10534"/>
    <w:rsid w:val="00B11898"/>
    <w:rsid w:val="00B11EBB"/>
    <w:rsid w:val="00B20B4A"/>
    <w:rsid w:val="00B22BB2"/>
    <w:rsid w:val="00B24BA3"/>
    <w:rsid w:val="00B26715"/>
    <w:rsid w:val="00B27946"/>
    <w:rsid w:val="00B4250F"/>
    <w:rsid w:val="00B5219E"/>
    <w:rsid w:val="00B55AAB"/>
    <w:rsid w:val="00B569EC"/>
    <w:rsid w:val="00B64A6D"/>
    <w:rsid w:val="00B6510C"/>
    <w:rsid w:val="00B72110"/>
    <w:rsid w:val="00B76CE0"/>
    <w:rsid w:val="00B83A07"/>
    <w:rsid w:val="00B868BA"/>
    <w:rsid w:val="00B94EC3"/>
    <w:rsid w:val="00B96B6F"/>
    <w:rsid w:val="00B97506"/>
    <w:rsid w:val="00BB2AAC"/>
    <w:rsid w:val="00BC61B3"/>
    <w:rsid w:val="00BD0A96"/>
    <w:rsid w:val="00BE16F2"/>
    <w:rsid w:val="00BF1AD9"/>
    <w:rsid w:val="00BF3032"/>
    <w:rsid w:val="00C0029B"/>
    <w:rsid w:val="00C02D87"/>
    <w:rsid w:val="00C04623"/>
    <w:rsid w:val="00C1055F"/>
    <w:rsid w:val="00C12F00"/>
    <w:rsid w:val="00C14675"/>
    <w:rsid w:val="00C2209E"/>
    <w:rsid w:val="00C224AC"/>
    <w:rsid w:val="00C33E9C"/>
    <w:rsid w:val="00C361C3"/>
    <w:rsid w:val="00C47141"/>
    <w:rsid w:val="00C61ACA"/>
    <w:rsid w:val="00C648C7"/>
    <w:rsid w:val="00C72C1C"/>
    <w:rsid w:val="00C7469B"/>
    <w:rsid w:val="00C75F7C"/>
    <w:rsid w:val="00C76433"/>
    <w:rsid w:val="00C801F1"/>
    <w:rsid w:val="00C93D3A"/>
    <w:rsid w:val="00C9700F"/>
    <w:rsid w:val="00CA28BF"/>
    <w:rsid w:val="00CA30D9"/>
    <w:rsid w:val="00CB4D8B"/>
    <w:rsid w:val="00CB75EB"/>
    <w:rsid w:val="00CB7F3F"/>
    <w:rsid w:val="00CD25DD"/>
    <w:rsid w:val="00CE4937"/>
    <w:rsid w:val="00CE5CD3"/>
    <w:rsid w:val="00CE6DB6"/>
    <w:rsid w:val="00CF2EBE"/>
    <w:rsid w:val="00CF3CDF"/>
    <w:rsid w:val="00CF4A9B"/>
    <w:rsid w:val="00CF619D"/>
    <w:rsid w:val="00CF7772"/>
    <w:rsid w:val="00D03AC3"/>
    <w:rsid w:val="00D107DA"/>
    <w:rsid w:val="00D115AB"/>
    <w:rsid w:val="00D14FEA"/>
    <w:rsid w:val="00D155F3"/>
    <w:rsid w:val="00D16252"/>
    <w:rsid w:val="00D202CF"/>
    <w:rsid w:val="00D269C7"/>
    <w:rsid w:val="00D30F48"/>
    <w:rsid w:val="00D32021"/>
    <w:rsid w:val="00D362F6"/>
    <w:rsid w:val="00D52AD2"/>
    <w:rsid w:val="00D72693"/>
    <w:rsid w:val="00D76529"/>
    <w:rsid w:val="00D76882"/>
    <w:rsid w:val="00D80FC9"/>
    <w:rsid w:val="00D84D4F"/>
    <w:rsid w:val="00D87FA4"/>
    <w:rsid w:val="00D90F48"/>
    <w:rsid w:val="00D977AC"/>
    <w:rsid w:val="00D9792F"/>
    <w:rsid w:val="00DA2B29"/>
    <w:rsid w:val="00DA2B36"/>
    <w:rsid w:val="00DB26F1"/>
    <w:rsid w:val="00DB51A8"/>
    <w:rsid w:val="00DC7FB6"/>
    <w:rsid w:val="00DD0889"/>
    <w:rsid w:val="00DD1B67"/>
    <w:rsid w:val="00DD2224"/>
    <w:rsid w:val="00DD589E"/>
    <w:rsid w:val="00DE6DD6"/>
    <w:rsid w:val="00DF2F1A"/>
    <w:rsid w:val="00DF66A0"/>
    <w:rsid w:val="00E15231"/>
    <w:rsid w:val="00E30DB6"/>
    <w:rsid w:val="00E36B1D"/>
    <w:rsid w:val="00E57CB3"/>
    <w:rsid w:val="00E721B4"/>
    <w:rsid w:val="00E86004"/>
    <w:rsid w:val="00E86C2A"/>
    <w:rsid w:val="00E95778"/>
    <w:rsid w:val="00EA66AE"/>
    <w:rsid w:val="00EB572A"/>
    <w:rsid w:val="00ED250F"/>
    <w:rsid w:val="00ED2EF3"/>
    <w:rsid w:val="00ED6E97"/>
    <w:rsid w:val="00EE1276"/>
    <w:rsid w:val="00EE1577"/>
    <w:rsid w:val="00EE5550"/>
    <w:rsid w:val="00EE7DF8"/>
    <w:rsid w:val="00EF165B"/>
    <w:rsid w:val="00F10E9D"/>
    <w:rsid w:val="00F2185A"/>
    <w:rsid w:val="00F3013D"/>
    <w:rsid w:val="00F3056C"/>
    <w:rsid w:val="00F307CD"/>
    <w:rsid w:val="00F31FB8"/>
    <w:rsid w:val="00F33D7A"/>
    <w:rsid w:val="00F41939"/>
    <w:rsid w:val="00F516FD"/>
    <w:rsid w:val="00F542D4"/>
    <w:rsid w:val="00F5684A"/>
    <w:rsid w:val="00F56FFB"/>
    <w:rsid w:val="00F57858"/>
    <w:rsid w:val="00F6128A"/>
    <w:rsid w:val="00F65162"/>
    <w:rsid w:val="00F73794"/>
    <w:rsid w:val="00F77B41"/>
    <w:rsid w:val="00F83162"/>
    <w:rsid w:val="00F875AB"/>
    <w:rsid w:val="00F94B44"/>
    <w:rsid w:val="00F95F0A"/>
    <w:rsid w:val="00FA200A"/>
    <w:rsid w:val="00FA5145"/>
    <w:rsid w:val="00FA542E"/>
    <w:rsid w:val="00FB13FC"/>
    <w:rsid w:val="00FB4E61"/>
    <w:rsid w:val="00FB6AAC"/>
    <w:rsid w:val="00FC35FA"/>
    <w:rsid w:val="00FD79C7"/>
    <w:rsid w:val="00FE0DED"/>
    <w:rsid w:val="00FF05BD"/>
    <w:rsid w:val="00FF3CEA"/>
    <w:rsid w:val="00FF5F00"/>
    <w:rsid w:val="026E52DE"/>
    <w:rsid w:val="02BF4195"/>
    <w:rsid w:val="04374FC3"/>
    <w:rsid w:val="043C45DD"/>
    <w:rsid w:val="048709F1"/>
    <w:rsid w:val="048926DB"/>
    <w:rsid w:val="05071824"/>
    <w:rsid w:val="0564704C"/>
    <w:rsid w:val="066C33FA"/>
    <w:rsid w:val="07034D3F"/>
    <w:rsid w:val="07501AFE"/>
    <w:rsid w:val="07642FC1"/>
    <w:rsid w:val="081605EB"/>
    <w:rsid w:val="09EA6F87"/>
    <w:rsid w:val="0CE43FFF"/>
    <w:rsid w:val="0CF86364"/>
    <w:rsid w:val="0D30693D"/>
    <w:rsid w:val="0E107EF9"/>
    <w:rsid w:val="0FF0782F"/>
    <w:rsid w:val="11FF5A74"/>
    <w:rsid w:val="13600A84"/>
    <w:rsid w:val="13EF1721"/>
    <w:rsid w:val="15E52E61"/>
    <w:rsid w:val="165E5FED"/>
    <w:rsid w:val="16775AFB"/>
    <w:rsid w:val="169F19DA"/>
    <w:rsid w:val="17ED5A93"/>
    <w:rsid w:val="18174DDC"/>
    <w:rsid w:val="19D808FB"/>
    <w:rsid w:val="1B694E72"/>
    <w:rsid w:val="1D592AD8"/>
    <w:rsid w:val="1E7A7261"/>
    <w:rsid w:val="1EC83C49"/>
    <w:rsid w:val="216B35B6"/>
    <w:rsid w:val="21A26ABD"/>
    <w:rsid w:val="23A80EE9"/>
    <w:rsid w:val="247C78E9"/>
    <w:rsid w:val="24B838B0"/>
    <w:rsid w:val="255C403E"/>
    <w:rsid w:val="283D001D"/>
    <w:rsid w:val="289F7EE8"/>
    <w:rsid w:val="2A483417"/>
    <w:rsid w:val="2C5E7A86"/>
    <w:rsid w:val="2CBF006A"/>
    <w:rsid w:val="2D702218"/>
    <w:rsid w:val="2E086A88"/>
    <w:rsid w:val="2E155B4D"/>
    <w:rsid w:val="2FF83057"/>
    <w:rsid w:val="302E59DB"/>
    <w:rsid w:val="305162B3"/>
    <w:rsid w:val="30D04B78"/>
    <w:rsid w:val="31C05CD0"/>
    <w:rsid w:val="32315E26"/>
    <w:rsid w:val="326F313E"/>
    <w:rsid w:val="33780BDB"/>
    <w:rsid w:val="33AE5F79"/>
    <w:rsid w:val="33E25BA3"/>
    <w:rsid w:val="363226FE"/>
    <w:rsid w:val="36E5101A"/>
    <w:rsid w:val="370605DE"/>
    <w:rsid w:val="375F5166"/>
    <w:rsid w:val="3A014718"/>
    <w:rsid w:val="3A324D67"/>
    <w:rsid w:val="3B5E45C8"/>
    <w:rsid w:val="3D15020A"/>
    <w:rsid w:val="3DF21D92"/>
    <w:rsid w:val="3E757D64"/>
    <w:rsid w:val="3FA351A0"/>
    <w:rsid w:val="404E1E98"/>
    <w:rsid w:val="41D66A51"/>
    <w:rsid w:val="41FF1482"/>
    <w:rsid w:val="42CE41F0"/>
    <w:rsid w:val="43504B26"/>
    <w:rsid w:val="4426215A"/>
    <w:rsid w:val="48EA0175"/>
    <w:rsid w:val="49F61B46"/>
    <w:rsid w:val="4A413BB5"/>
    <w:rsid w:val="4BFE68C1"/>
    <w:rsid w:val="4CB80F52"/>
    <w:rsid w:val="4FF95B2F"/>
    <w:rsid w:val="50A83841"/>
    <w:rsid w:val="520F3384"/>
    <w:rsid w:val="52A9273B"/>
    <w:rsid w:val="53747968"/>
    <w:rsid w:val="53D71BAA"/>
    <w:rsid w:val="551F130E"/>
    <w:rsid w:val="553A2DBC"/>
    <w:rsid w:val="55556EED"/>
    <w:rsid w:val="55C70946"/>
    <w:rsid w:val="55E04846"/>
    <w:rsid w:val="563849EE"/>
    <w:rsid w:val="58DB0BE5"/>
    <w:rsid w:val="58E55D15"/>
    <w:rsid w:val="58FC2E02"/>
    <w:rsid w:val="5A1E7E8F"/>
    <w:rsid w:val="5A963189"/>
    <w:rsid w:val="5BC3168A"/>
    <w:rsid w:val="5CCD3D3B"/>
    <w:rsid w:val="5D967D7A"/>
    <w:rsid w:val="5E1244BF"/>
    <w:rsid w:val="5E5043DF"/>
    <w:rsid w:val="5E65235E"/>
    <w:rsid w:val="60052126"/>
    <w:rsid w:val="60281126"/>
    <w:rsid w:val="608D02D8"/>
    <w:rsid w:val="6099215F"/>
    <w:rsid w:val="609E5531"/>
    <w:rsid w:val="6107562D"/>
    <w:rsid w:val="611C7D6D"/>
    <w:rsid w:val="624B6267"/>
    <w:rsid w:val="63002CA3"/>
    <w:rsid w:val="639D3D56"/>
    <w:rsid w:val="65035EFE"/>
    <w:rsid w:val="658C6ED9"/>
    <w:rsid w:val="66450576"/>
    <w:rsid w:val="66D70B6D"/>
    <w:rsid w:val="67592DFA"/>
    <w:rsid w:val="676E6A93"/>
    <w:rsid w:val="67AC62D8"/>
    <w:rsid w:val="67F2191B"/>
    <w:rsid w:val="68143962"/>
    <w:rsid w:val="6A167092"/>
    <w:rsid w:val="6A941C31"/>
    <w:rsid w:val="6B263FCF"/>
    <w:rsid w:val="6D4E67F8"/>
    <w:rsid w:val="6D6E2B24"/>
    <w:rsid w:val="6E3F7B2B"/>
    <w:rsid w:val="6EA634AE"/>
    <w:rsid w:val="6F9C2C40"/>
    <w:rsid w:val="70097E72"/>
    <w:rsid w:val="709019E3"/>
    <w:rsid w:val="70B240A1"/>
    <w:rsid w:val="71C26E68"/>
    <w:rsid w:val="71E06900"/>
    <w:rsid w:val="72001F2E"/>
    <w:rsid w:val="72C90427"/>
    <w:rsid w:val="74921D01"/>
    <w:rsid w:val="750A5499"/>
    <w:rsid w:val="75C76840"/>
    <w:rsid w:val="7653550B"/>
    <w:rsid w:val="78387D97"/>
    <w:rsid w:val="78593145"/>
    <w:rsid w:val="78847314"/>
    <w:rsid w:val="79664046"/>
    <w:rsid w:val="79AD1FA1"/>
    <w:rsid w:val="7A0E5FA1"/>
    <w:rsid w:val="7A474E1A"/>
    <w:rsid w:val="7A822716"/>
    <w:rsid w:val="7AF955CC"/>
    <w:rsid w:val="7BE72112"/>
    <w:rsid w:val="7C3F187C"/>
    <w:rsid w:val="7C8F66F9"/>
    <w:rsid w:val="7D4F4844"/>
    <w:rsid w:val="7DE86BBC"/>
    <w:rsid w:val="7F24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qFormat="1"/>
    <w:lsdException w:name="Document Map" w:semiHidden="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tabs>
        <w:tab w:val="left" w:pos="432"/>
      </w:tabs>
      <w:spacing w:line="360" w:lineRule="auto"/>
      <w:ind w:left="432" w:hanging="432"/>
      <w:outlineLvl w:val="0"/>
    </w:pPr>
    <w:rPr>
      <w:b/>
      <w:bCs/>
      <w:kern w:val="44"/>
      <w:sz w:val="32"/>
      <w:szCs w:val="32"/>
    </w:rPr>
  </w:style>
  <w:style w:type="paragraph" w:styleId="2">
    <w:name w:val="heading 2"/>
    <w:basedOn w:val="a"/>
    <w:next w:val="a"/>
    <w:link w:val="2Char"/>
    <w:uiPriority w:val="99"/>
    <w:qFormat/>
    <w:pPr>
      <w:keepNext/>
      <w:keepLines/>
      <w:tabs>
        <w:tab w:val="left" w:pos="432"/>
        <w:tab w:val="left" w:pos="718"/>
      </w:tabs>
      <w:adjustRightInd w:val="0"/>
      <w:snapToGrid w:val="0"/>
      <w:spacing w:beforeLines="50" w:afterLines="50"/>
      <w:ind w:left="718" w:hanging="576"/>
      <w:jc w:val="left"/>
      <w:outlineLvl w:val="1"/>
    </w:pPr>
    <w:rPr>
      <w:rFonts w:ascii="仿宋_GB2312" w:eastAsia="仿宋_GB2312" w:cs="仿宋_GB2312"/>
      <w:b/>
      <w:bCs/>
      <w:sz w:val="28"/>
      <w:szCs w:val="28"/>
    </w:rPr>
  </w:style>
  <w:style w:type="paragraph" w:styleId="3">
    <w:name w:val="heading 3"/>
    <w:basedOn w:val="a"/>
    <w:next w:val="a"/>
    <w:link w:val="3Char"/>
    <w:uiPriority w:val="99"/>
    <w:qFormat/>
    <w:pPr>
      <w:widowControl/>
      <w:tabs>
        <w:tab w:val="left" w:pos="709"/>
      </w:tabs>
      <w:spacing w:line="360" w:lineRule="auto"/>
      <w:ind w:left="709" w:hanging="567"/>
      <w:jc w:val="left"/>
      <w:outlineLvl w:val="2"/>
    </w:pPr>
    <w:rPr>
      <w:rFonts w:ascii="宋体" w:hAnsi="宋体" w:cs="宋体"/>
      <w:b/>
      <w:bCs/>
      <w:kern w:val="0"/>
      <w:sz w:val="28"/>
      <w:szCs w:val="28"/>
    </w:rPr>
  </w:style>
  <w:style w:type="paragraph" w:styleId="4">
    <w:name w:val="heading 4"/>
    <w:basedOn w:val="a"/>
    <w:next w:val="a"/>
    <w:link w:val="4Char"/>
    <w:uiPriority w:val="99"/>
    <w:qFormat/>
    <w:pPr>
      <w:keepNext/>
      <w:keepLines/>
      <w:tabs>
        <w:tab w:val="left" w:pos="432"/>
        <w:tab w:val="left" w:pos="864"/>
        <w:tab w:val="left" w:pos="3132"/>
      </w:tabs>
      <w:spacing w:line="360" w:lineRule="auto"/>
      <w:ind w:left="3132" w:hanging="864"/>
      <w:outlineLvl w:val="3"/>
    </w:pPr>
    <w:rPr>
      <w:rFonts w:ascii="Arial" w:hAnsi="Arial" w:cs="Arial"/>
      <w:b/>
      <w:bCs/>
      <w:sz w:val="24"/>
      <w:szCs w:val="24"/>
    </w:rPr>
  </w:style>
  <w:style w:type="paragraph" w:styleId="5">
    <w:name w:val="heading 5"/>
    <w:basedOn w:val="a"/>
    <w:next w:val="a"/>
    <w:link w:val="5Char"/>
    <w:uiPriority w:val="99"/>
    <w:qFormat/>
    <w:pPr>
      <w:keepNext/>
      <w:keepLines/>
      <w:spacing w:before="280" w:after="290" w:line="376" w:lineRule="auto"/>
      <w:ind w:left="360" w:hanging="360"/>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pPr>
      <w:spacing w:after="120"/>
    </w:pPr>
  </w:style>
  <w:style w:type="character" w:customStyle="1" w:styleId="Char">
    <w:name w:val="正文文本 Char"/>
    <w:link w:val="a0"/>
    <w:uiPriority w:val="99"/>
    <w:semiHidden/>
    <w:locked/>
    <w:rPr>
      <w:rFonts w:ascii="Times New Roman" w:eastAsia="宋体" w:hAnsi="Times New Roman" w:cs="Times New Roman"/>
      <w:sz w:val="24"/>
      <w:szCs w:val="24"/>
    </w:rPr>
  </w:style>
  <w:style w:type="character" w:customStyle="1" w:styleId="1Char">
    <w:name w:val="标题 1 Char"/>
    <w:link w:val="1"/>
    <w:uiPriority w:val="99"/>
    <w:locked/>
    <w:rPr>
      <w:b/>
      <w:bCs/>
      <w:kern w:val="44"/>
      <w:sz w:val="32"/>
      <w:szCs w:val="32"/>
    </w:rPr>
  </w:style>
  <w:style w:type="character" w:customStyle="1" w:styleId="2Char">
    <w:name w:val="标题 2 Char"/>
    <w:link w:val="2"/>
    <w:uiPriority w:val="99"/>
    <w:locked/>
    <w:rPr>
      <w:rFonts w:ascii="仿宋_GB2312" w:eastAsia="仿宋_GB2312" w:cs="仿宋_GB2312"/>
      <w:b/>
      <w:bCs/>
      <w:kern w:val="2"/>
      <w:sz w:val="28"/>
      <w:szCs w:val="28"/>
    </w:rPr>
  </w:style>
  <w:style w:type="character" w:customStyle="1" w:styleId="3Char">
    <w:name w:val="标题 3 Char"/>
    <w:link w:val="3"/>
    <w:uiPriority w:val="99"/>
    <w:locked/>
    <w:rPr>
      <w:rFonts w:ascii="宋体" w:hAnsi="宋体" w:cs="宋体"/>
      <w:b/>
      <w:bCs/>
      <w:sz w:val="28"/>
      <w:szCs w:val="28"/>
    </w:rPr>
  </w:style>
  <w:style w:type="character" w:customStyle="1" w:styleId="4Char">
    <w:name w:val="标题 4 Char"/>
    <w:link w:val="4"/>
    <w:uiPriority w:val="99"/>
    <w:locked/>
    <w:rPr>
      <w:rFonts w:ascii="Arial" w:hAnsi="Arial" w:cs="Arial"/>
      <w:b/>
      <w:bCs/>
      <w:kern w:val="2"/>
      <w:sz w:val="24"/>
      <w:szCs w:val="24"/>
    </w:rPr>
  </w:style>
  <w:style w:type="character" w:customStyle="1" w:styleId="5Char">
    <w:name w:val="标题 5 Char"/>
    <w:link w:val="5"/>
    <w:uiPriority w:val="99"/>
    <w:locked/>
    <w:rPr>
      <w:b/>
      <w:bCs/>
      <w:kern w:val="2"/>
      <w:sz w:val="28"/>
      <w:szCs w:val="28"/>
    </w:rPr>
  </w:style>
  <w:style w:type="paragraph" w:styleId="a4">
    <w:name w:val="Document Map"/>
    <w:basedOn w:val="a"/>
    <w:link w:val="Char0"/>
    <w:uiPriority w:val="99"/>
    <w:semiHidden/>
    <w:pPr>
      <w:shd w:val="clear" w:color="auto" w:fill="000080"/>
    </w:pPr>
  </w:style>
  <w:style w:type="character" w:customStyle="1" w:styleId="Char0">
    <w:name w:val="文档结构图 Char"/>
    <w:link w:val="a4"/>
    <w:uiPriority w:val="99"/>
    <w:semiHidden/>
    <w:rPr>
      <w:rFonts w:eastAsia="宋体"/>
      <w:sz w:val="16"/>
      <w:szCs w:val="0"/>
    </w:rPr>
  </w:style>
  <w:style w:type="paragraph" w:styleId="a5">
    <w:name w:val="annotation text"/>
    <w:basedOn w:val="a"/>
    <w:link w:val="Char1"/>
    <w:uiPriority w:val="99"/>
    <w:semiHidden/>
    <w:pPr>
      <w:jc w:val="left"/>
    </w:pPr>
  </w:style>
  <w:style w:type="character" w:customStyle="1" w:styleId="Char1">
    <w:name w:val="批注文字 Char"/>
    <w:link w:val="a5"/>
    <w:uiPriority w:val="99"/>
    <w:semiHidden/>
    <w:locked/>
    <w:rPr>
      <w:rFonts w:ascii="Times New Roman" w:eastAsia="宋体" w:hAnsi="Times New Roman" w:cs="Times New Roman"/>
      <w:sz w:val="24"/>
      <w:szCs w:val="24"/>
    </w:rPr>
  </w:style>
  <w:style w:type="paragraph" w:styleId="a6">
    <w:name w:val="Body Text Indent"/>
    <w:basedOn w:val="a"/>
    <w:uiPriority w:val="99"/>
    <w:pPr>
      <w:spacing w:line="360" w:lineRule="auto"/>
      <w:ind w:firstLine="480"/>
    </w:pPr>
    <w:rPr>
      <w:sz w:val="24"/>
      <w:szCs w:val="20"/>
    </w:rPr>
  </w:style>
  <w:style w:type="paragraph" w:styleId="a7">
    <w:name w:val="Plain Text"/>
    <w:basedOn w:val="a"/>
    <w:link w:val="Char10"/>
    <w:uiPriority w:val="99"/>
    <w:pPr>
      <w:adjustRightInd w:val="0"/>
      <w:snapToGrid w:val="0"/>
      <w:spacing w:line="500" w:lineRule="exact"/>
      <w:ind w:firstLineChars="200" w:firstLine="200"/>
    </w:pPr>
    <w:rPr>
      <w:rFonts w:ascii="宋体" w:hAnsi="Courier New" w:cs="宋体"/>
      <w:kern w:val="0"/>
      <w:sz w:val="20"/>
      <w:szCs w:val="20"/>
    </w:rPr>
  </w:style>
  <w:style w:type="character" w:customStyle="1" w:styleId="Char10">
    <w:name w:val="纯文本 Char1"/>
    <w:link w:val="a7"/>
    <w:uiPriority w:val="99"/>
    <w:locked/>
    <w:rPr>
      <w:rFonts w:ascii="宋体" w:eastAsia="宋体" w:hAnsi="Courier New" w:cs="宋体"/>
    </w:rPr>
  </w:style>
  <w:style w:type="paragraph" w:styleId="a8">
    <w:name w:val="Date"/>
    <w:basedOn w:val="a"/>
    <w:next w:val="a"/>
    <w:link w:val="Char2"/>
    <w:uiPriority w:val="99"/>
    <w:pPr>
      <w:ind w:leftChars="2500" w:left="100"/>
    </w:pPr>
  </w:style>
  <w:style w:type="character" w:customStyle="1" w:styleId="Char2">
    <w:name w:val="日期 Char"/>
    <w:link w:val="a8"/>
    <w:uiPriority w:val="99"/>
    <w:semiHidden/>
    <w:locked/>
    <w:rPr>
      <w:rFonts w:ascii="Times New Roman" w:eastAsia="宋体" w:hAnsi="Times New Roman" w:cs="Times New Roman"/>
      <w:sz w:val="24"/>
      <w:szCs w:val="24"/>
    </w:rPr>
  </w:style>
  <w:style w:type="paragraph" w:styleId="a9">
    <w:name w:val="Balloon Text"/>
    <w:basedOn w:val="a"/>
    <w:link w:val="Char3"/>
    <w:uiPriority w:val="99"/>
    <w:semiHidden/>
    <w:rPr>
      <w:sz w:val="18"/>
      <w:szCs w:val="18"/>
    </w:rPr>
  </w:style>
  <w:style w:type="character" w:customStyle="1" w:styleId="Char3">
    <w:name w:val="批注框文本 Char"/>
    <w:link w:val="a9"/>
    <w:uiPriority w:val="99"/>
    <w:semiHidden/>
    <w:locked/>
    <w:rPr>
      <w:rFonts w:ascii="Times New Roman" w:eastAsia="宋体" w:hAnsi="Times New Roman" w:cs="Times New Roman"/>
      <w:sz w:val="18"/>
      <w:szCs w:val="18"/>
    </w:rPr>
  </w:style>
  <w:style w:type="paragraph" w:styleId="aa">
    <w:name w:val="footer"/>
    <w:basedOn w:val="a"/>
    <w:link w:val="Char4"/>
    <w:uiPriority w:val="99"/>
    <w:pPr>
      <w:tabs>
        <w:tab w:val="center" w:pos="4153"/>
        <w:tab w:val="right" w:pos="8306"/>
      </w:tabs>
      <w:snapToGrid w:val="0"/>
      <w:jc w:val="left"/>
    </w:pPr>
    <w:rPr>
      <w:sz w:val="18"/>
      <w:szCs w:val="18"/>
    </w:rPr>
  </w:style>
  <w:style w:type="character" w:customStyle="1" w:styleId="Char4">
    <w:name w:val="页脚 Char"/>
    <w:link w:val="aa"/>
    <w:uiPriority w:val="99"/>
    <w:locked/>
    <w:rPr>
      <w:rFonts w:ascii="Times New Roman" w:eastAsia="宋体" w:hAnsi="Times New Roman" w:cs="Times New Roman"/>
      <w:sz w:val="18"/>
      <w:szCs w:val="18"/>
    </w:rPr>
  </w:style>
  <w:style w:type="paragraph" w:styleId="ab">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b"/>
    <w:uiPriority w:val="99"/>
    <w:locked/>
    <w:rPr>
      <w:rFonts w:ascii="Times New Roman" w:eastAsia="宋体" w:hAnsi="Times New Roman" w:cs="Times New Roman"/>
      <w:sz w:val="18"/>
      <w:szCs w:val="18"/>
    </w:rPr>
  </w:style>
  <w:style w:type="paragraph" w:styleId="10">
    <w:name w:val="toc 1"/>
    <w:basedOn w:val="a"/>
    <w:next w:val="a"/>
    <w:uiPriority w:val="99"/>
    <w:semiHidden/>
  </w:style>
  <w:style w:type="paragraph" w:styleId="ac">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link w:val="Char6"/>
    <w:uiPriority w:val="99"/>
    <w:semiHidden/>
    <w:rPr>
      <w:b/>
      <w:bCs/>
    </w:rPr>
  </w:style>
  <w:style w:type="character" w:customStyle="1" w:styleId="Char6">
    <w:name w:val="批注主题 Char"/>
    <w:link w:val="ad"/>
    <w:uiPriority w:val="99"/>
    <w:semiHidden/>
    <w:locked/>
    <w:rPr>
      <w:b/>
      <w:bCs/>
    </w:rPr>
  </w:style>
  <w:style w:type="paragraph" w:styleId="ae">
    <w:name w:val="Body Text First Indent"/>
    <w:basedOn w:val="a0"/>
    <w:link w:val="Char7"/>
    <w:uiPriority w:val="99"/>
    <w:pPr>
      <w:ind w:firstLineChars="100" w:firstLine="420"/>
    </w:pPr>
  </w:style>
  <w:style w:type="character" w:customStyle="1" w:styleId="Char7">
    <w:name w:val="正文首行缩进 Char"/>
    <w:link w:val="ae"/>
    <w:uiPriority w:val="99"/>
    <w:locked/>
  </w:style>
  <w:style w:type="table" w:styleId="af">
    <w:name w:val="Table Grid"/>
    <w:basedOn w:val="a2"/>
    <w:uiPriority w:val="99"/>
    <w:pPr>
      <w:spacing w:line="560" w:lineRule="exact"/>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2"/>
    <w:uiPriority w:val="9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character" w:styleId="af1">
    <w:name w:val="Strong"/>
    <w:qFormat/>
    <w:locked/>
    <w:rPr>
      <w:b/>
    </w:rPr>
  </w:style>
  <w:style w:type="character" w:styleId="af2">
    <w:name w:val="page number"/>
    <w:uiPriority w:val="99"/>
  </w:style>
  <w:style w:type="character" w:styleId="af3">
    <w:name w:val="Emphasis"/>
    <w:uiPriority w:val="99"/>
    <w:qFormat/>
    <w:rPr>
      <w:i/>
      <w:iCs/>
    </w:rPr>
  </w:style>
  <w:style w:type="character" w:styleId="af4">
    <w:name w:val="Hyperlink"/>
    <w:uiPriority w:val="99"/>
    <w:rPr>
      <w:color w:val="0000FF"/>
      <w:u w:val="single"/>
    </w:rPr>
  </w:style>
  <w:style w:type="character" w:styleId="af5">
    <w:name w:val="annotation reference"/>
    <w:uiPriority w:val="99"/>
    <w:semiHidden/>
    <w:rPr>
      <w:sz w:val="21"/>
      <w:szCs w:val="21"/>
    </w:rPr>
  </w:style>
  <w:style w:type="character" w:customStyle="1" w:styleId="Char8">
    <w:name w:val="纯文本 Char"/>
    <w:uiPriority w:val="99"/>
    <w:semiHidden/>
    <w:rPr>
      <w:rFonts w:ascii="宋体" w:eastAsia="宋体" w:hAnsi="Courier New" w:cs="宋体"/>
      <w:sz w:val="21"/>
      <w:szCs w:val="21"/>
    </w:rPr>
  </w:style>
  <w:style w:type="character" w:customStyle="1" w:styleId="Char11">
    <w:name w:val="常用正文样式 Char1"/>
    <w:link w:val="af6"/>
    <w:uiPriority w:val="99"/>
    <w:locked/>
    <w:rPr>
      <w:rFonts w:ascii="宋体" w:eastAsia="宋体" w:hAnsi="宋体" w:cs="宋体"/>
      <w:kern w:val="28"/>
      <w:sz w:val="24"/>
      <w:szCs w:val="24"/>
    </w:rPr>
  </w:style>
  <w:style w:type="paragraph" w:customStyle="1" w:styleId="af6">
    <w:name w:val="常用正文样式"/>
    <w:basedOn w:val="a"/>
    <w:link w:val="Char11"/>
    <w:uiPriority w:val="99"/>
    <w:pPr>
      <w:spacing w:line="360" w:lineRule="auto"/>
      <w:ind w:firstLineChars="200" w:firstLine="480"/>
    </w:pPr>
    <w:rPr>
      <w:rFonts w:ascii="宋体" w:hAnsi="宋体" w:cs="宋体"/>
      <w:kern w:val="28"/>
      <w:sz w:val="24"/>
      <w:szCs w:val="24"/>
    </w:rPr>
  </w:style>
  <w:style w:type="character" w:customStyle="1" w:styleId="Char9">
    <w:name w:val="表格内容 Char"/>
    <w:link w:val="af7"/>
    <w:uiPriority w:val="99"/>
    <w:locked/>
    <w:rPr>
      <w:rFonts w:ascii="仿宋_GB2312" w:eastAsia="仿宋_GB2312" w:hAnsi="宋体" w:cs="仿宋_GB2312"/>
      <w:sz w:val="24"/>
      <w:szCs w:val="24"/>
    </w:rPr>
  </w:style>
  <w:style w:type="paragraph" w:customStyle="1" w:styleId="af7">
    <w:name w:val="表格内容"/>
    <w:basedOn w:val="a"/>
    <w:link w:val="Char9"/>
    <w:uiPriority w:val="99"/>
    <w:pPr>
      <w:adjustRightInd w:val="0"/>
      <w:snapToGrid w:val="0"/>
    </w:pPr>
    <w:rPr>
      <w:rFonts w:ascii="仿宋_GB2312" w:eastAsia="仿宋_GB2312" w:hAnsi="宋体"/>
      <w:kern w:val="0"/>
      <w:sz w:val="24"/>
      <w:szCs w:val="24"/>
      <w:lang w:val="x-none" w:eastAsia="x-none"/>
    </w:rPr>
  </w:style>
  <w:style w:type="character" w:customStyle="1" w:styleId="info3">
    <w:name w:val="info3"/>
    <w:qFormat/>
  </w:style>
  <w:style w:type="paragraph" w:customStyle="1" w:styleId="af8">
    <w:name w:val="无首行缩进 小四"/>
    <w:basedOn w:val="a"/>
    <w:qFormat/>
    <w:pPr>
      <w:ind w:rightChars="100" w:right="280"/>
      <w:jc w:val="center"/>
    </w:pPr>
    <w:rPr>
      <w:rFonts w:eastAsia="仿宋_GB2312" w:hAnsi="仿宋"/>
      <w:sz w:val="24"/>
      <w:szCs w:val="20"/>
    </w:rPr>
  </w:style>
  <w:style w:type="paragraph" w:customStyle="1" w:styleId="af9">
    <w:name w:val="表文字"/>
    <w:basedOn w:val="a"/>
    <w:uiPriority w:val="99"/>
    <w:pPr>
      <w:widowControl/>
      <w:adjustRightInd w:val="0"/>
      <w:snapToGrid w:val="0"/>
      <w:spacing w:line="500" w:lineRule="exact"/>
      <w:ind w:firstLineChars="200" w:firstLine="200"/>
      <w:jc w:val="center"/>
    </w:pPr>
    <w:rPr>
      <w:rFonts w:eastAsia="仿宋_GB2312"/>
      <w:kern w:val="0"/>
      <w:sz w:val="28"/>
      <w:szCs w:val="28"/>
    </w:rPr>
  </w:style>
  <w:style w:type="paragraph" w:customStyle="1" w:styleId="afa">
    <w:name w:val="*****表格内容"/>
    <w:basedOn w:val="a"/>
    <w:qFormat/>
    <w:pPr>
      <w:adjustRightInd w:val="0"/>
      <w:snapToGrid w:val="0"/>
    </w:pPr>
    <w:rPr>
      <w:rFonts w:ascii="仿宋_GB2312" w:eastAsia="仿宋_GB2312" w:hAnsi="宋体"/>
      <w:sz w:val="24"/>
      <w:szCs w:val="20"/>
    </w:rPr>
  </w:style>
  <w:style w:type="paragraph" w:customStyle="1" w:styleId="ListParagraph1">
    <w:name w:val="List Paragraph1"/>
    <w:basedOn w:val="a"/>
    <w:uiPriority w:val="99"/>
    <w:pPr>
      <w:ind w:firstLineChars="200" w:firstLine="420"/>
    </w:pPr>
  </w:style>
  <w:style w:type="paragraph" w:customStyle="1" w:styleId="1CharCharCharChar">
    <w:name w:val="1 Char Char Char Char"/>
    <w:basedOn w:val="a"/>
    <w:uiPriority w:val="99"/>
    <w:rPr>
      <w:sz w:val="24"/>
      <w:szCs w:val="24"/>
    </w:rPr>
  </w:style>
  <w:style w:type="paragraph" w:customStyle="1" w:styleId="D">
    <w:name w:val="D表内"/>
    <w:basedOn w:val="a"/>
    <w:qFormat/>
    <w:pPr>
      <w:spacing w:before="40" w:after="40"/>
      <w:jc w:val="center"/>
    </w:pPr>
  </w:style>
  <w:style w:type="paragraph" w:customStyle="1" w:styleId="Revision1">
    <w:name w:val="Revision1"/>
    <w:uiPriority w:val="99"/>
    <w:semiHidden/>
    <w:rPr>
      <w:kern w:val="2"/>
      <w:sz w:val="21"/>
      <w:szCs w:val="21"/>
    </w:rPr>
  </w:style>
  <w:style w:type="table" w:customStyle="1" w:styleId="11">
    <w:name w:val="表格样式1"/>
    <w:basedOn w:val="af0"/>
    <w:uiPriority w:val="99"/>
    <w:pPr>
      <w:adjustRightInd w:val="0"/>
      <w:snapToGrid w:val="0"/>
      <w:jc w:val="center"/>
    </w:pPr>
    <w:tblPr>
      <w:jc w:val="center"/>
      <w:tblInd w:w="0" w:type="dxa"/>
      <w:tblBorders>
        <w:top w:val="single" w:sz="18" w:space="0" w:color="auto"/>
        <w:bottom w:val="single" w:sz="18" w:space="0" w:color="auto"/>
        <w:insideH w:val="single" w:sz="6" w:space="0" w:color="auto"/>
        <w:insideV w:val="single" w:sz="6" w:space="0" w:color="auto"/>
      </w:tblBorders>
      <w:tblCellMar>
        <w:top w:w="0" w:type="dxa"/>
        <w:left w:w="108" w:type="dxa"/>
        <w:bottom w:w="0" w:type="dxa"/>
        <w:right w:w="108" w:type="dxa"/>
      </w:tblCellMar>
    </w:tblPr>
    <w:trPr>
      <w:jc w:val="center"/>
    </w:trPr>
    <w:tblStylePr w:type="firstRow">
      <w:rPr>
        <w:b/>
        <w:bCs/>
        <w:caps/>
        <w:color w:val="auto"/>
        <w:sz w:val="24"/>
        <w:szCs w:val="24"/>
      </w:rPr>
      <w:tblPr/>
      <w:tcPr>
        <w:tcBorders>
          <w:top w:val="nil"/>
          <w:left w:val="nil"/>
          <w:bottom w:val="nil"/>
          <w:right w:val="nil"/>
          <w:insideH w:val="nil"/>
          <w:insideV w:val="nil"/>
          <w:tl2br w:val="nil"/>
          <w:tr2bl w:val="nil"/>
        </w:tcBorders>
      </w:tcPr>
    </w:tblStylePr>
  </w:style>
  <w:style w:type="paragraph" w:customStyle="1" w:styleId="WPSOffice1">
    <w:name w:val="WPSOffice手动目录 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858348">
      <w:bodyDiv w:val="1"/>
      <w:marLeft w:val="0"/>
      <w:marRight w:val="0"/>
      <w:marTop w:val="0"/>
      <w:marBottom w:val="0"/>
      <w:divBdr>
        <w:top w:val="none" w:sz="0" w:space="0" w:color="auto"/>
        <w:left w:val="none" w:sz="0" w:space="0" w:color="auto"/>
        <w:bottom w:val="none" w:sz="0" w:space="0" w:color="auto"/>
        <w:right w:val="none" w:sz="0" w:space="0" w:color="auto"/>
      </w:divBdr>
    </w:div>
    <w:div w:id="1872961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5ykj.com/Article/"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1993</Words>
  <Characters>11362</Characters>
  <Application>Microsoft Office Word</Application>
  <DocSecurity>0</DocSecurity>
  <Lines>94</Lines>
  <Paragraphs>26</Paragraphs>
  <ScaleCrop>false</ScaleCrop>
  <Company>Microsoft</Company>
  <LinksUpToDate>false</LinksUpToDate>
  <CharactersWithSpaces>13329</CharactersWithSpaces>
  <SharedDoc>false</SharedDoc>
  <HLinks>
    <vt:vector size="48" baseType="variant">
      <vt:variant>
        <vt:i4>4391006</vt:i4>
      </vt:variant>
      <vt:variant>
        <vt:i4>51</vt:i4>
      </vt:variant>
      <vt:variant>
        <vt:i4>0</vt:i4>
      </vt:variant>
      <vt:variant>
        <vt:i4>5</vt:i4>
      </vt:variant>
      <vt:variant>
        <vt:lpwstr>http://www.5ykj.com/Article/</vt:lpwstr>
      </vt:variant>
      <vt:variant>
        <vt:lpwstr/>
      </vt:variant>
      <vt:variant>
        <vt:i4>1376309</vt:i4>
      </vt:variant>
      <vt:variant>
        <vt:i4>38</vt:i4>
      </vt:variant>
      <vt:variant>
        <vt:i4>0</vt:i4>
      </vt:variant>
      <vt:variant>
        <vt:i4>5</vt:i4>
      </vt:variant>
      <vt:variant>
        <vt:lpwstr/>
      </vt:variant>
      <vt:variant>
        <vt:lpwstr>_Toc31633</vt:lpwstr>
      </vt:variant>
      <vt:variant>
        <vt:i4>1048634</vt:i4>
      </vt:variant>
      <vt:variant>
        <vt:i4>32</vt:i4>
      </vt:variant>
      <vt:variant>
        <vt:i4>0</vt:i4>
      </vt:variant>
      <vt:variant>
        <vt:i4>5</vt:i4>
      </vt:variant>
      <vt:variant>
        <vt:lpwstr/>
      </vt:variant>
      <vt:variant>
        <vt:lpwstr>_Toc25827</vt:lpwstr>
      </vt:variant>
      <vt:variant>
        <vt:i4>1376313</vt:i4>
      </vt:variant>
      <vt:variant>
        <vt:i4>26</vt:i4>
      </vt:variant>
      <vt:variant>
        <vt:i4>0</vt:i4>
      </vt:variant>
      <vt:variant>
        <vt:i4>5</vt:i4>
      </vt:variant>
      <vt:variant>
        <vt:lpwstr/>
      </vt:variant>
      <vt:variant>
        <vt:lpwstr>_Toc8210</vt:lpwstr>
      </vt:variant>
      <vt:variant>
        <vt:i4>1507382</vt:i4>
      </vt:variant>
      <vt:variant>
        <vt:i4>20</vt:i4>
      </vt:variant>
      <vt:variant>
        <vt:i4>0</vt:i4>
      </vt:variant>
      <vt:variant>
        <vt:i4>5</vt:i4>
      </vt:variant>
      <vt:variant>
        <vt:lpwstr/>
      </vt:variant>
      <vt:variant>
        <vt:lpwstr>_Toc18781</vt:lpwstr>
      </vt:variant>
      <vt:variant>
        <vt:i4>1310770</vt:i4>
      </vt:variant>
      <vt:variant>
        <vt:i4>14</vt:i4>
      </vt:variant>
      <vt:variant>
        <vt:i4>0</vt:i4>
      </vt:variant>
      <vt:variant>
        <vt:i4>5</vt:i4>
      </vt:variant>
      <vt:variant>
        <vt:lpwstr/>
      </vt:variant>
      <vt:variant>
        <vt:lpwstr>_Toc27041</vt:lpwstr>
      </vt:variant>
      <vt:variant>
        <vt:i4>1835057</vt:i4>
      </vt:variant>
      <vt:variant>
        <vt:i4>8</vt:i4>
      </vt:variant>
      <vt:variant>
        <vt:i4>0</vt:i4>
      </vt:variant>
      <vt:variant>
        <vt:i4>5</vt:i4>
      </vt:variant>
      <vt:variant>
        <vt:lpwstr/>
      </vt:variant>
      <vt:variant>
        <vt:lpwstr>_Toc32294</vt:lpwstr>
      </vt:variant>
      <vt:variant>
        <vt:i4>1114161</vt:i4>
      </vt:variant>
      <vt:variant>
        <vt:i4>2</vt:i4>
      </vt:variant>
      <vt:variant>
        <vt:i4>0</vt:i4>
      </vt:variant>
      <vt:variant>
        <vt:i4>5</vt:i4>
      </vt:variant>
      <vt:variant>
        <vt:lpwstr/>
      </vt:variant>
      <vt:variant>
        <vt:lpwstr>_Toc16007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环境安全达标建设</dc:title>
  <dc:creator>User</dc:creator>
  <cp:lastModifiedBy>牛冰冰</cp:lastModifiedBy>
  <cp:revision>4</cp:revision>
  <cp:lastPrinted>2017-11-20T00:14:00Z</cp:lastPrinted>
  <dcterms:created xsi:type="dcterms:W3CDTF">2024-08-23T03:09:00Z</dcterms:created>
  <dcterms:modified xsi:type="dcterms:W3CDTF">2024-09-11T03:04:00Z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D6271F18DEC4490790E62235DA2EE405</vt:lpwstr>
  </property>
</Properties>
</file>